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97A5E" w14:textId="11B1798C" w:rsidR="006322F6" w:rsidRPr="00675F62" w:rsidRDefault="006322F6"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ES"/>
        </w:rPr>
      </w:pPr>
      <w:bookmarkStart w:id="0" w:name="_GoBack"/>
      <w:bookmarkEnd w:id="0"/>
    </w:p>
    <w:p w14:paraId="58F69473" w14:textId="77777777" w:rsidR="00D96560" w:rsidRPr="00675F62" w:rsidRDefault="00D96560"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_tradnl" w:eastAsia="es-ES"/>
        </w:rPr>
      </w:pPr>
    </w:p>
    <w:p w14:paraId="711965F8" w14:textId="77777777" w:rsidR="00D96560" w:rsidRPr="005E74FB" w:rsidRDefault="00D96560" w:rsidP="006A7AC4">
      <w:pPr>
        <w:widowControl w:val="0"/>
        <w:autoSpaceDE w:val="0"/>
        <w:autoSpaceDN w:val="0"/>
        <w:adjustRightInd w:val="0"/>
        <w:spacing w:after="0" w:line="240" w:lineRule="auto"/>
        <w:jc w:val="center"/>
        <w:outlineLvl w:val="0"/>
        <w:rPr>
          <w:rFonts w:ascii="Times New Roman" w:eastAsiaTheme="minorEastAsia" w:hAnsi="Times New Roman" w:cs="Times New Roman"/>
          <w:b/>
          <w:sz w:val="24"/>
          <w:szCs w:val="24"/>
          <w:lang w:val="es-ES_tradnl" w:eastAsia="es-ES"/>
        </w:rPr>
      </w:pPr>
      <w:r w:rsidRPr="005E74FB">
        <w:rPr>
          <w:rFonts w:ascii="Times New Roman" w:eastAsiaTheme="minorEastAsia" w:hAnsi="Times New Roman" w:cs="Times New Roman"/>
          <w:b/>
          <w:sz w:val="24"/>
          <w:szCs w:val="24"/>
          <w:lang w:val="es-ES_tradnl" w:eastAsia="es-ES"/>
        </w:rPr>
        <w:t>Resumen</w:t>
      </w:r>
    </w:p>
    <w:p w14:paraId="7669C33E" w14:textId="73816623" w:rsidR="00D96560" w:rsidRDefault="00D96560" w:rsidP="006A7AC4">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val="es-ES" w:eastAsia="es-ES"/>
        </w:rPr>
        <w:t>Es un estudio cualitativo de registros autobiográficos de internos sentenciados por algún delito en</w:t>
      </w:r>
      <w:r w:rsidR="006E6A0A">
        <w:rPr>
          <w:rFonts w:ascii="Times New Roman" w:eastAsiaTheme="minorEastAsia" w:hAnsi="Times New Roman" w:cs="Times New Roman"/>
          <w:sz w:val="24"/>
          <w:szCs w:val="24"/>
          <w:lang w:val="es-ES" w:eastAsia="es-ES"/>
        </w:rPr>
        <w:t xml:space="preserve"> un</w:t>
      </w:r>
      <w:r w:rsidRPr="004879F6">
        <w:rPr>
          <w:rFonts w:ascii="Times New Roman" w:eastAsiaTheme="minorEastAsia" w:hAnsi="Times New Roman" w:cs="Times New Roman"/>
          <w:sz w:val="24"/>
          <w:szCs w:val="24"/>
          <w:lang w:val="es-ES" w:eastAsia="es-ES"/>
        </w:rPr>
        <w:t xml:space="preserve"> C</w:t>
      </w:r>
      <w:r w:rsidR="006E6A0A">
        <w:rPr>
          <w:rFonts w:ascii="Times New Roman" w:eastAsiaTheme="minorEastAsia" w:hAnsi="Times New Roman" w:cs="Times New Roman"/>
          <w:sz w:val="24"/>
          <w:szCs w:val="24"/>
          <w:lang w:val="es-ES" w:eastAsia="es-ES"/>
        </w:rPr>
        <w:t>entro Penitenciario de España</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se estudian 23 historias </w:t>
      </w:r>
      <w:r w:rsidR="007A2FC2">
        <w:rPr>
          <w:rFonts w:ascii="Times New Roman" w:eastAsiaTheme="minorEastAsia" w:hAnsi="Times New Roman" w:cs="Times New Roman"/>
          <w:sz w:val="24"/>
          <w:szCs w:val="24"/>
          <w:lang w:val="es-ES" w:eastAsia="es-ES"/>
        </w:rPr>
        <w:t>mediante</w:t>
      </w:r>
      <w:r>
        <w:rPr>
          <w:rFonts w:ascii="Times New Roman" w:eastAsiaTheme="minorEastAsia" w:hAnsi="Times New Roman" w:cs="Times New Roman"/>
          <w:sz w:val="24"/>
          <w:szCs w:val="24"/>
          <w:lang w:val="es-ES" w:eastAsia="es-ES"/>
        </w:rPr>
        <w:t xml:space="preserve"> el </w:t>
      </w:r>
      <w:r w:rsidRPr="004879F6">
        <w:rPr>
          <w:rFonts w:ascii="Times New Roman" w:eastAsiaTheme="minorEastAsia" w:hAnsi="Times New Roman" w:cs="Times New Roman"/>
          <w:sz w:val="24"/>
          <w:szCs w:val="24"/>
          <w:lang w:val="es-ES" w:eastAsia="es-ES"/>
        </w:rPr>
        <w:t>análisis de narrativas</w:t>
      </w:r>
      <w:r>
        <w:rPr>
          <w:rFonts w:ascii="Times New Roman" w:eastAsiaTheme="minorEastAsia" w:hAnsi="Times New Roman" w:cs="Times New Roman"/>
          <w:sz w:val="24"/>
          <w:szCs w:val="24"/>
          <w:lang w:val="es-ES" w:eastAsia="es-ES"/>
        </w:rPr>
        <w:t xml:space="preserve"> para indagar las experiencias vividas de los </w:t>
      </w:r>
      <w:r w:rsidRPr="004879F6">
        <w:rPr>
          <w:rFonts w:ascii="Times New Roman" w:eastAsiaTheme="minorEastAsia" w:hAnsi="Times New Roman" w:cs="Times New Roman"/>
          <w:sz w:val="24"/>
          <w:szCs w:val="24"/>
          <w:lang w:val="es-ES" w:eastAsia="es-ES"/>
        </w:rPr>
        <w:t>Acontecimientos Vitales Estresantes, recurrentes en esta población</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y cómo se van entrelazando en su desarrollo de vida</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estos hechos </w:t>
      </w:r>
      <w:r w:rsidRPr="004879F6">
        <w:rPr>
          <w:rFonts w:ascii="Times New Roman" w:eastAsiaTheme="minorEastAsia" w:hAnsi="Times New Roman" w:cs="Times New Roman"/>
          <w:sz w:val="24"/>
          <w:szCs w:val="24"/>
          <w:lang w:val="es-ES" w:eastAsia="es-ES"/>
        </w:rPr>
        <w:t>son considerados sucesos que impactan la vida</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e incluso</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la identidad de los individuos </w:t>
      </w:r>
      <w:r>
        <w:rPr>
          <w:rFonts w:ascii="Times New Roman" w:eastAsiaTheme="minorEastAsia" w:hAnsi="Times New Roman" w:cs="Times New Roman"/>
          <w:sz w:val="24"/>
          <w:szCs w:val="24"/>
          <w:lang w:val="es-ES" w:eastAsia="es-ES"/>
        </w:rPr>
        <w:t>(Sanz et al., 2009)</w:t>
      </w:r>
      <w:r w:rsidRPr="004879F6">
        <w:rPr>
          <w:rFonts w:ascii="Times New Roman" w:eastAsiaTheme="minorEastAsia" w:hAnsi="Times New Roman" w:cs="Times New Roman"/>
          <w:sz w:val="24"/>
          <w:szCs w:val="24"/>
          <w:lang w:val="es-ES" w:eastAsia="es-ES"/>
        </w:rPr>
        <w:t xml:space="preserve">. Los resultados permitieron configurar un mapa donde destacan tres grandes categorías recurrentes de AVE en las autobiografías, integradas </w:t>
      </w:r>
      <w:r>
        <w:rPr>
          <w:rFonts w:ascii="Times New Roman" w:eastAsiaTheme="minorEastAsia" w:hAnsi="Times New Roman" w:cs="Times New Roman"/>
          <w:sz w:val="24"/>
          <w:szCs w:val="24"/>
          <w:lang w:val="es-ES" w:eastAsia="es-ES"/>
        </w:rPr>
        <w:t xml:space="preserve">cada una </w:t>
      </w:r>
      <w:r w:rsidRPr="004879F6">
        <w:rPr>
          <w:rFonts w:ascii="Times New Roman" w:eastAsiaTheme="minorEastAsia" w:hAnsi="Times New Roman" w:cs="Times New Roman"/>
          <w:sz w:val="24"/>
          <w:szCs w:val="24"/>
          <w:lang w:val="es-ES" w:eastAsia="es-ES"/>
        </w:rPr>
        <w:t xml:space="preserve">por </w:t>
      </w:r>
      <w:r>
        <w:rPr>
          <w:rFonts w:ascii="Times New Roman" w:eastAsiaTheme="minorEastAsia" w:hAnsi="Times New Roman" w:cs="Times New Roman"/>
          <w:sz w:val="24"/>
          <w:szCs w:val="24"/>
          <w:lang w:val="es-ES" w:eastAsia="es-ES"/>
        </w:rPr>
        <w:t>dos</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elementos afines</w:t>
      </w:r>
      <w:r w:rsidRPr="004879F6">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eastAsia="es-ES"/>
        </w:rPr>
        <w:t>presencia de Adicciones y delito, Trayectoria escolar y Estilo educativo/relacional</w:t>
      </w:r>
      <w:r>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w:t>
      </w:r>
      <w:proofErr w:type="gramStart"/>
      <w:r w:rsidRPr="004879F6">
        <w:rPr>
          <w:rFonts w:ascii="Times New Roman" w:eastAsiaTheme="minorEastAsia" w:hAnsi="Times New Roman" w:cs="Times New Roman"/>
          <w:sz w:val="24"/>
          <w:szCs w:val="24"/>
          <w:lang w:eastAsia="es-ES"/>
        </w:rPr>
        <w:t>y</w:t>
      </w:r>
      <w:proofErr w:type="gramEnd"/>
      <w:r w:rsidRPr="004879F6">
        <w:rPr>
          <w:rFonts w:ascii="Times New Roman" w:eastAsiaTheme="minorEastAsia" w:hAnsi="Times New Roman" w:cs="Times New Roman"/>
          <w:sz w:val="24"/>
          <w:szCs w:val="24"/>
          <w:lang w:eastAsia="es-ES"/>
        </w:rPr>
        <w:t xml:space="preserve"> por último, </w:t>
      </w:r>
      <w:r>
        <w:rPr>
          <w:rFonts w:ascii="Times New Roman" w:eastAsiaTheme="minorEastAsia" w:hAnsi="Times New Roman" w:cs="Times New Roman"/>
          <w:sz w:val="24"/>
          <w:szCs w:val="24"/>
          <w:lang w:eastAsia="es-ES"/>
        </w:rPr>
        <w:t>V</w:t>
      </w:r>
      <w:r w:rsidRPr="004879F6">
        <w:rPr>
          <w:rFonts w:ascii="Times New Roman" w:eastAsiaTheme="minorEastAsia" w:hAnsi="Times New Roman" w:cs="Times New Roman"/>
          <w:sz w:val="24"/>
          <w:szCs w:val="24"/>
          <w:lang w:eastAsia="es-ES"/>
        </w:rPr>
        <w:t xml:space="preserve">iolencia intrafamiliar y </w:t>
      </w:r>
      <w:r>
        <w:rPr>
          <w:rFonts w:ascii="Times New Roman" w:eastAsiaTheme="minorEastAsia" w:hAnsi="Times New Roman" w:cs="Times New Roman"/>
          <w:sz w:val="24"/>
          <w:szCs w:val="24"/>
          <w:lang w:eastAsia="es-ES"/>
        </w:rPr>
        <w:t>R</w:t>
      </w:r>
      <w:r w:rsidRPr="004879F6">
        <w:rPr>
          <w:rFonts w:ascii="Times New Roman" w:eastAsiaTheme="minorEastAsia" w:hAnsi="Times New Roman" w:cs="Times New Roman"/>
          <w:sz w:val="24"/>
          <w:szCs w:val="24"/>
          <w:lang w:eastAsia="es-ES"/>
        </w:rPr>
        <w:t xml:space="preserve">uptura de pareja. </w:t>
      </w:r>
    </w:p>
    <w:p w14:paraId="46385263" w14:textId="77777777" w:rsidR="006E6A0A" w:rsidRPr="004879F6" w:rsidRDefault="006E6A0A" w:rsidP="006A7AC4">
      <w:pPr>
        <w:widowControl w:val="0"/>
        <w:autoSpaceDE w:val="0"/>
        <w:autoSpaceDN w:val="0"/>
        <w:adjustRightInd w:val="0"/>
        <w:spacing w:after="0" w:line="240" w:lineRule="auto"/>
        <w:rPr>
          <w:rFonts w:ascii="Times New Roman" w:eastAsiaTheme="minorEastAsia" w:hAnsi="Times New Roman" w:cs="Times New Roman"/>
          <w:iCs/>
          <w:sz w:val="24"/>
          <w:szCs w:val="24"/>
          <w:lang w:val="es-ES_tradnl" w:eastAsia="es-ES"/>
        </w:rPr>
      </w:pPr>
    </w:p>
    <w:p w14:paraId="52740DF2" w14:textId="77777777" w:rsidR="00D96560" w:rsidDel="00316BAD" w:rsidRDefault="00D96560" w:rsidP="006A7AC4">
      <w:pPr>
        <w:widowControl w:val="0"/>
        <w:autoSpaceDE w:val="0"/>
        <w:autoSpaceDN w:val="0"/>
        <w:adjustRightInd w:val="0"/>
        <w:spacing w:after="0" w:line="240" w:lineRule="auto"/>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ab/>
      </w:r>
      <w:r w:rsidRPr="00267463" w:rsidDel="00316BAD">
        <w:rPr>
          <w:rFonts w:ascii="Times New Roman" w:eastAsiaTheme="minorEastAsia" w:hAnsi="Times New Roman" w:cs="Times New Roman"/>
          <w:i/>
          <w:sz w:val="24"/>
          <w:szCs w:val="24"/>
          <w:lang w:val="es-ES_tradnl" w:eastAsia="es-ES"/>
        </w:rPr>
        <w:t>Palabras clave</w:t>
      </w:r>
      <w:r w:rsidRPr="004879F6" w:rsidDel="00316BAD">
        <w:rPr>
          <w:rFonts w:ascii="Times New Roman" w:eastAsiaTheme="minorEastAsia" w:hAnsi="Times New Roman" w:cs="Times New Roman"/>
          <w:sz w:val="24"/>
          <w:szCs w:val="24"/>
          <w:lang w:val="es-ES_tradnl" w:eastAsia="es-ES"/>
        </w:rPr>
        <w:t xml:space="preserve">: </w:t>
      </w:r>
      <w:r w:rsidDel="00316BAD">
        <w:rPr>
          <w:rFonts w:ascii="Times New Roman" w:eastAsiaTheme="minorEastAsia" w:hAnsi="Times New Roman" w:cs="Times New Roman"/>
          <w:sz w:val="24"/>
          <w:szCs w:val="24"/>
          <w:lang w:val="es-ES" w:eastAsia="es-ES"/>
        </w:rPr>
        <w:t>d</w:t>
      </w:r>
      <w:r w:rsidRPr="004879F6" w:rsidDel="00316BAD">
        <w:rPr>
          <w:rFonts w:ascii="Times New Roman" w:eastAsiaTheme="minorEastAsia" w:hAnsi="Times New Roman" w:cs="Times New Roman"/>
          <w:sz w:val="24"/>
          <w:szCs w:val="24"/>
          <w:lang w:val="es-ES" w:eastAsia="es-ES"/>
        </w:rPr>
        <w:t xml:space="preserve">elincuencia, </w:t>
      </w:r>
      <w:r w:rsidDel="00316BAD">
        <w:rPr>
          <w:rFonts w:ascii="Times New Roman" w:eastAsiaTheme="minorEastAsia" w:hAnsi="Times New Roman" w:cs="Times New Roman"/>
          <w:sz w:val="24"/>
          <w:szCs w:val="24"/>
          <w:lang w:val="es-ES" w:eastAsia="es-ES"/>
        </w:rPr>
        <w:t>a</w:t>
      </w:r>
      <w:r w:rsidRPr="004879F6" w:rsidDel="00316BAD">
        <w:rPr>
          <w:rFonts w:ascii="Times New Roman" w:eastAsiaTheme="minorEastAsia" w:hAnsi="Times New Roman" w:cs="Times New Roman"/>
          <w:sz w:val="24"/>
          <w:szCs w:val="24"/>
          <w:lang w:val="es-ES" w:eastAsia="es-ES"/>
        </w:rPr>
        <w:t xml:space="preserve">contecimientos vitales estresantes, autobiografías, </w:t>
      </w:r>
    </w:p>
    <w:p w14:paraId="4947D075" w14:textId="77777777" w:rsidR="00D96560" w:rsidRPr="00515722" w:rsidDel="00316BAD" w:rsidRDefault="00D96560" w:rsidP="006A7AC4">
      <w:pPr>
        <w:widowControl w:val="0"/>
        <w:autoSpaceDE w:val="0"/>
        <w:autoSpaceDN w:val="0"/>
        <w:adjustRightInd w:val="0"/>
        <w:spacing w:after="0" w:line="240" w:lineRule="auto"/>
        <w:rPr>
          <w:rFonts w:ascii="Times New Roman" w:eastAsiaTheme="minorEastAsia" w:hAnsi="Times New Roman" w:cs="Times New Roman"/>
          <w:sz w:val="24"/>
          <w:szCs w:val="24"/>
          <w:lang w:val="en-US" w:eastAsia="es-ES"/>
        </w:rPr>
      </w:pPr>
      <w:proofErr w:type="spellStart"/>
      <w:r w:rsidRPr="00515722" w:rsidDel="00316BAD">
        <w:rPr>
          <w:rFonts w:ascii="Times New Roman" w:eastAsiaTheme="minorEastAsia" w:hAnsi="Times New Roman" w:cs="Times New Roman"/>
          <w:sz w:val="24"/>
          <w:szCs w:val="24"/>
          <w:lang w:val="en-US" w:eastAsia="es-ES"/>
        </w:rPr>
        <w:t>infancia</w:t>
      </w:r>
      <w:proofErr w:type="spellEnd"/>
      <w:r w:rsidRPr="00515722" w:rsidDel="00316BAD">
        <w:rPr>
          <w:rFonts w:ascii="Times New Roman" w:eastAsiaTheme="minorEastAsia" w:hAnsi="Times New Roman" w:cs="Times New Roman"/>
          <w:sz w:val="24"/>
          <w:szCs w:val="24"/>
          <w:lang w:val="en-US" w:eastAsia="es-ES"/>
        </w:rPr>
        <w:t xml:space="preserve"> y </w:t>
      </w:r>
      <w:proofErr w:type="spellStart"/>
      <w:r w:rsidRPr="00515722" w:rsidDel="00316BAD">
        <w:rPr>
          <w:rFonts w:ascii="Times New Roman" w:eastAsiaTheme="minorEastAsia" w:hAnsi="Times New Roman" w:cs="Times New Roman"/>
          <w:sz w:val="24"/>
          <w:szCs w:val="24"/>
          <w:lang w:val="en-US" w:eastAsia="es-ES"/>
        </w:rPr>
        <w:t>adolescencia</w:t>
      </w:r>
      <w:proofErr w:type="spellEnd"/>
    </w:p>
    <w:p w14:paraId="4021F0A3" w14:textId="77777777" w:rsidR="00D96560" w:rsidRDefault="00D96560"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s-ES"/>
        </w:rPr>
      </w:pPr>
    </w:p>
    <w:p w14:paraId="6269D1D7" w14:textId="77777777" w:rsidR="005A01DC" w:rsidRPr="00D96560" w:rsidRDefault="005A01DC" w:rsidP="006A7AC4">
      <w:pPr>
        <w:widowControl w:val="0"/>
        <w:autoSpaceDE w:val="0"/>
        <w:autoSpaceDN w:val="0"/>
        <w:adjustRightInd w:val="0"/>
        <w:spacing w:after="0" w:line="240" w:lineRule="auto"/>
        <w:jc w:val="center"/>
        <w:rPr>
          <w:rFonts w:ascii="Times New Roman" w:eastAsiaTheme="minorEastAsia" w:hAnsi="Times New Roman" w:cs="Times New Roman"/>
          <w:b/>
          <w:sz w:val="24"/>
          <w:szCs w:val="24"/>
          <w:lang w:val="en-US" w:eastAsia="es-ES"/>
        </w:rPr>
      </w:pPr>
      <w:r w:rsidRPr="00D96560">
        <w:rPr>
          <w:rFonts w:ascii="Times New Roman" w:eastAsiaTheme="minorEastAsia" w:hAnsi="Times New Roman" w:cs="Times New Roman"/>
          <w:b/>
          <w:sz w:val="24"/>
          <w:szCs w:val="24"/>
          <w:lang w:val="en-US" w:eastAsia="es-ES"/>
        </w:rPr>
        <w:t>Abstract</w:t>
      </w:r>
    </w:p>
    <w:p w14:paraId="10A41161" w14:textId="0DB20366" w:rsidR="005A01DC" w:rsidRPr="005A01DC" w:rsidRDefault="005A01DC" w:rsidP="006A7AC4">
      <w:pPr>
        <w:widowControl w:val="0"/>
        <w:autoSpaceDE w:val="0"/>
        <w:autoSpaceDN w:val="0"/>
        <w:adjustRightInd w:val="0"/>
        <w:spacing w:after="0" w:line="240" w:lineRule="auto"/>
        <w:rPr>
          <w:rFonts w:ascii="Times New Roman" w:eastAsiaTheme="minorEastAsia" w:hAnsi="Times New Roman" w:cs="Times New Roman"/>
          <w:sz w:val="24"/>
          <w:szCs w:val="24"/>
          <w:lang w:val="en-US" w:eastAsia="es-ES"/>
        </w:rPr>
      </w:pPr>
      <w:r w:rsidRPr="005A01DC">
        <w:rPr>
          <w:rFonts w:ascii="Times New Roman" w:eastAsiaTheme="minorEastAsia" w:hAnsi="Times New Roman" w:cs="Times New Roman"/>
          <w:sz w:val="24"/>
          <w:szCs w:val="24"/>
          <w:lang w:val="en-US" w:eastAsia="es-ES"/>
        </w:rPr>
        <w:t>It is a qualitative study of autobiographical registers of sentenced interns of a crime</w:t>
      </w:r>
      <w:r w:rsidR="006E6A0A">
        <w:rPr>
          <w:rFonts w:ascii="Times New Roman" w:eastAsiaTheme="minorEastAsia" w:hAnsi="Times New Roman" w:cs="Times New Roman"/>
          <w:sz w:val="24"/>
          <w:szCs w:val="24"/>
          <w:lang w:val="en-US" w:eastAsia="es-ES"/>
        </w:rPr>
        <w:t xml:space="preserve"> in a Spain </w:t>
      </w:r>
      <w:r w:rsidRPr="005A01DC">
        <w:rPr>
          <w:rFonts w:ascii="Times New Roman" w:eastAsiaTheme="minorEastAsia" w:hAnsi="Times New Roman" w:cs="Times New Roman"/>
          <w:sz w:val="24"/>
          <w:szCs w:val="24"/>
          <w:lang w:val="en-US" w:eastAsia="es-ES"/>
        </w:rPr>
        <w:t>Penitentiary Center; 23 stories are studied through the analysis of the narratives to investigate the lived experiences of the Stressful Vital Events, recurrent in this population, and how they are interrelated in the development of their lives; these events are considered events that impact life, including the identity of individuals </w:t>
      </w:r>
      <w:r>
        <w:rPr>
          <w:rFonts w:ascii="Times New Roman" w:eastAsiaTheme="minorEastAsia" w:hAnsi="Times New Roman" w:cs="Times New Roman"/>
          <w:sz w:val="24"/>
          <w:szCs w:val="24"/>
          <w:lang w:val="en-US" w:eastAsia="es-ES"/>
        </w:rPr>
        <w:t>(Sanz</w:t>
      </w:r>
      <w:r w:rsidRPr="005A01DC">
        <w:rPr>
          <w:rFonts w:ascii="Times New Roman" w:eastAsiaTheme="minorEastAsia" w:hAnsi="Times New Roman" w:cs="Times New Roman"/>
          <w:sz w:val="24"/>
          <w:szCs w:val="24"/>
          <w:lang w:val="en-US" w:eastAsia="es-ES"/>
        </w:rPr>
        <w:t xml:space="preserve"> et al., 2009). The results allowed the configuration of a map where three big recurrent categories of the Stressful Vital Events of the autobiographies stand out, each integrated by two related elements: presence of </w:t>
      </w:r>
      <w:r w:rsidR="007A677F" w:rsidRPr="005A01DC">
        <w:rPr>
          <w:rFonts w:ascii="Times New Roman" w:eastAsiaTheme="minorEastAsia" w:hAnsi="Times New Roman" w:cs="Times New Roman"/>
          <w:sz w:val="24"/>
          <w:szCs w:val="24"/>
          <w:lang w:val="en-US" w:eastAsia="es-ES"/>
        </w:rPr>
        <w:t>school trajectory and educational/relational style</w:t>
      </w:r>
      <w:r w:rsidR="007A677F">
        <w:rPr>
          <w:rFonts w:ascii="Times New Roman" w:eastAsiaTheme="minorEastAsia" w:hAnsi="Times New Roman" w:cs="Times New Roman"/>
          <w:sz w:val="24"/>
          <w:szCs w:val="24"/>
          <w:lang w:val="en-US" w:eastAsia="es-ES"/>
        </w:rPr>
        <w:t>,</w:t>
      </w:r>
      <w:r w:rsidR="007A677F" w:rsidRPr="005A01DC">
        <w:rPr>
          <w:rFonts w:ascii="Times New Roman" w:eastAsiaTheme="minorEastAsia" w:hAnsi="Times New Roman" w:cs="Times New Roman"/>
          <w:sz w:val="24"/>
          <w:szCs w:val="24"/>
          <w:lang w:val="en-US" w:eastAsia="es-ES"/>
        </w:rPr>
        <w:t xml:space="preserve"> </w:t>
      </w:r>
      <w:r w:rsidR="007A677F">
        <w:rPr>
          <w:rFonts w:ascii="Times New Roman" w:eastAsiaTheme="minorEastAsia" w:hAnsi="Times New Roman" w:cs="Times New Roman"/>
          <w:sz w:val="24"/>
          <w:szCs w:val="24"/>
          <w:lang w:val="en-US" w:eastAsia="es-ES"/>
        </w:rPr>
        <w:t>addictions and crime,</w:t>
      </w:r>
      <w:r w:rsidRPr="005A01DC">
        <w:rPr>
          <w:rFonts w:ascii="Times New Roman" w:eastAsiaTheme="minorEastAsia" w:hAnsi="Times New Roman" w:cs="Times New Roman"/>
          <w:sz w:val="24"/>
          <w:szCs w:val="24"/>
          <w:lang w:val="en-US" w:eastAsia="es-ES"/>
        </w:rPr>
        <w:t xml:space="preserve"> and finally, intrafamilial violence and couple rupture.</w:t>
      </w:r>
    </w:p>
    <w:p w14:paraId="013B7BC7" w14:textId="77777777" w:rsidR="005A01DC" w:rsidRPr="005A01DC" w:rsidRDefault="005A01DC" w:rsidP="006A7AC4">
      <w:pPr>
        <w:widowControl w:val="0"/>
        <w:autoSpaceDE w:val="0"/>
        <w:autoSpaceDN w:val="0"/>
        <w:adjustRightInd w:val="0"/>
        <w:spacing w:after="0" w:line="240" w:lineRule="auto"/>
        <w:rPr>
          <w:rFonts w:ascii="Times New Roman" w:eastAsiaTheme="minorEastAsia" w:hAnsi="Times New Roman" w:cs="Times New Roman"/>
          <w:sz w:val="24"/>
          <w:szCs w:val="24"/>
          <w:lang w:val="en-US" w:eastAsia="es-ES"/>
        </w:rPr>
      </w:pPr>
    </w:p>
    <w:p w14:paraId="2EBD68EB" w14:textId="135C7991" w:rsidR="00885D67" w:rsidRDefault="005A01DC"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n-US" w:eastAsia="es-ES"/>
        </w:rPr>
      </w:pPr>
      <w:r w:rsidRPr="005A01DC">
        <w:rPr>
          <w:rFonts w:ascii="Times New Roman" w:eastAsiaTheme="minorEastAsia" w:hAnsi="Times New Roman" w:cs="Times New Roman"/>
          <w:i/>
          <w:iCs/>
          <w:sz w:val="24"/>
          <w:szCs w:val="24"/>
          <w:lang w:val="en-US" w:eastAsia="es-ES"/>
        </w:rPr>
        <w:t>Keywords:</w:t>
      </w:r>
      <w:r w:rsidRPr="005A01DC">
        <w:rPr>
          <w:rFonts w:ascii="Times New Roman" w:eastAsiaTheme="minorEastAsia" w:hAnsi="Times New Roman" w:cs="Times New Roman"/>
          <w:sz w:val="24"/>
          <w:szCs w:val="24"/>
          <w:lang w:val="en-US" w:eastAsia="es-ES"/>
        </w:rPr>
        <w:t> Delinquency, stressful vital events, autobiographies, infancy and adolescence. </w:t>
      </w:r>
    </w:p>
    <w:p w14:paraId="59306F7A" w14:textId="6937C147" w:rsidR="00675F62" w:rsidRDefault="00675F62"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s-ES"/>
        </w:rPr>
      </w:pPr>
    </w:p>
    <w:p w14:paraId="18A07FA2" w14:textId="77777777" w:rsidR="001D4D63" w:rsidRDefault="001D4D63"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s-ES"/>
        </w:rPr>
      </w:pPr>
    </w:p>
    <w:p w14:paraId="1155C0A5" w14:textId="77777777" w:rsidR="00675F62" w:rsidRDefault="00675F62"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n-US" w:eastAsia="es-ES"/>
        </w:rPr>
      </w:pPr>
    </w:p>
    <w:p w14:paraId="58B5FC10" w14:textId="76E05E4F" w:rsidR="008D6D1C" w:rsidRPr="00D96560" w:rsidRDefault="008D6D1C" w:rsidP="006A7AC4">
      <w:pPr>
        <w:widowControl w:val="0"/>
        <w:autoSpaceDE w:val="0"/>
        <w:autoSpaceDN w:val="0"/>
        <w:adjustRightInd w:val="0"/>
        <w:spacing w:after="0" w:line="240" w:lineRule="auto"/>
        <w:jc w:val="center"/>
        <w:outlineLvl w:val="0"/>
        <w:rPr>
          <w:rFonts w:ascii="Times New Roman" w:eastAsiaTheme="minorEastAsia" w:hAnsi="Times New Roman" w:cs="Times New Roman"/>
          <w:b/>
          <w:sz w:val="24"/>
          <w:szCs w:val="24"/>
          <w:lang w:val="es-ES_tradnl" w:eastAsia="es-ES"/>
        </w:rPr>
      </w:pPr>
      <w:r w:rsidRPr="00D96560">
        <w:rPr>
          <w:rFonts w:ascii="Times New Roman" w:eastAsiaTheme="minorEastAsia" w:hAnsi="Times New Roman" w:cs="Times New Roman"/>
          <w:b/>
          <w:sz w:val="24"/>
          <w:szCs w:val="24"/>
          <w:lang w:val="es-ES_tradnl" w:eastAsia="es-ES"/>
        </w:rPr>
        <w:t xml:space="preserve">Introducción </w:t>
      </w:r>
    </w:p>
    <w:p w14:paraId="1CC004AD" w14:textId="77777777" w:rsidR="00007541" w:rsidRPr="00515722" w:rsidRDefault="00007541" w:rsidP="006A7AC4">
      <w:pPr>
        <w:widowControl w:val="0"/>
        <w:autoSpaceDE w:val="0"/>
        <w:autoSpaceDN w:val="0"/>
        <w:adjustRightInd w:val="0"/>
        <w:spacing w:after="0" w:line="240" w:lineRule="auto"/>
        <w:jc w:val="center"/>
        <w:rPr>
          <w:rFonts w:ascii="Times New Roman" w:eastAsiaTheme="minorEastAsia" w:hAnsi="Times New Roman" w:cs="Times New Roman"/>
          <w:sz w:val="24"/>
          <w:szCs w:val="24"/>
          <w:lang w:val="es-ES_tradnl" w:eastAsia="es-ES"/>
        </w:rPr>
      </w:pPr>
    </w:p>
    <w:p w14:paraId="338AAAF5"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 xml:space="preserve">El estudio de las causas que llevan a los individuos a cometer algún delito tiene un amplio desarrollo hoy. </w:t>
      </w:r>
      <w:r>
        <w:rPr>
          <w:rFonts w:ascii="Times New Roman" w:eastAsiaTheme="minorEastAsia" w:hAnsi="Times New Roman" w:cs="Times New Roman"/>
          <w:sz w:val="24"/>
          <w:szCs w:val="24"/>
          <w:lang w:val="es-ES" w:eastAsia="es-ES"/>
        </w:rPr>
        <w:t>Se proponen variables como</w:t>
      </w:r>
      <w:r w:rsidRPr="004879F6">
        <w:rPr>
          <w:rFonts w:ascii="Times New Roman" w:eastAsiaTheme="minorEastAsia" w:hAnsi="Times New Roman" w:cs="Times New Roman"/>
          <w:sz w:val="24"/>
          <w:szCs w:val="24"/>
          <w:lang w:val="es-ES" w:eastAsia="es-ES"/>
        </w:rPr>
        <w:t xml:space="preserve"> la personalidad, </w:t>
      </w:r>
      <w:r>
        <w:rPr>
          <w:rFonts w:ascii="Times New Roman" w:eastAsiaTheme="minorEastAsia" w:hAnsi="Times New Roman" w:cs="Times New Roman"/>
          <w:sz w:val="24"/>
          <w:szCs w:val="24"/>
          <w:lang w:val="es-ES" w:eastAsia="es-ES"/>
        </w:rPr>
        <w:t xml:space="preserve">los trastornos mentales —como el de la </w:t>
      </w:r>
      <w:proofErr w:type="spellStart"/>
      <w:r>
        <w:rPr>
          <w:rFonts w:ascii="Times New Roman" w:eastAsiaTheme="minorEastAsia" w:hAnsi="Times New Roman" w:cs="Times New Roman"/>
          <w:sz w:val="24"/>
          <w:szCs w:val="24"/>
          <w:lang w:val="es-ES" w:eastAsia="es-ES"/>
        </w:rPr>
        <w:t>sociopatía</w:t>
      </w:r>
      <w:proofErr w:type="spellEnd"/>
      <w:r>
        <w:rPr>
          <w:rFonts w:ascii="Times New Roman" w:eastAsiaTheme="minorEastAsia" w:hAnsi="Times New Roman" w:cs="Times New Roman"/>
          <w:sz w:val="24"/>
          <w:szCs w:val="24"/>
          <w:lang w:val="es-ES" w:eastAsia="es-ES"/>
        </w:rPr>
        <w:t xml:space="preserve"> y otros—, los eventos acontecidos con</w:t>
      </w:r>
      <w:r w:rsidRPr="004879F6">
        <w:rPr>
          <w:rFonts w:ascii="Times New Roman" w:eastAsiaTheme="minorEastAsia" w:hAnsi="Times New Roman" w:cs="Times New Roman"/>
          <w:sz w:val="24"/>
          <w:szCs w:val="24"/>
          <w:lang w:val="es-ES" w:eastAsia="es-ES"/>
        </w:rPr>
        <w:t xml:space="preserve"> la fa</w:t>
      </w:r>
      <w:r>
        <w:rPr>
          <w:rFonts w:ascii="Times New Roman" w:eastAsiaTheme="minorEastAsia" w:hAnsi="Times New Roman" w:cs="Times New Roman"/>
          <w:sz w:val="24"/>
          <w:szCs w:val="24"/>
          <w:lang w:val="es-ES" w:eastAsia="es-ES"/>
        </w:rPr>
        <w:t>milia, en la colonia en la que habita el individuo, en la economía</w:t>
      </w:r>
      <w:r w:rsidRPr="004879F6">
        <w:rPr>
          <w:rFonts w:ascii="Times New Roman" w:eastAsiaTheme="minorEastAsia" w:hAnsi="Times New Roman" w:cs="Times New Roman"/>
          <w:sz w:val="24"/>
          <w:szCs w:val="24"/>
          <w:lang w:val="es-ES" w:eastAsia="es-ES"/>
        </w:rPr>
        <w:t xml:space="preserve"> y</w:t>
      </w:r>
      <w:r>
        <w:rPr>
          <w:rFonts w:ascii="Times New Roman" w:eastAsiaTheme="minorEastAsia" w:hAnsi="Times New Roman" w:cs="Times New Roman"/>
          <w:sz w:val="24"/>
          <w:szCs w:val="24"/>
          <w:lang w:val="es-ES" w:eastAsia="es-ES"/>
        </w:rPr>
        <w:t xml:space="preserve"> en</w:t>
      </w:r>
      <w:r w:rsidRPr="004879F6">
        <w:rPr>
          <w:rFonts w:ascii="Times New Roman" w:eastAsiaTheme="minorEastAsia" w:hAnsi="Times New Roman" w:cs="Times New Roman"/>
          <w:sz w:val="24"/>
          <w:szCs w:val="24"/>
          <w:lang w:val="es-ES" w:eastAsia="es-ES"/>
        </w:rPr>
        <w:t xml:space="preserve"> la política</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para explicar la presencia de conductas disruptivas. Una de las propuestas que intenta medir </w:t>
      </w:r>
      <w:r>
        <w:rPr>
          <w:rFonts w:ascii="Times New Roman" w:eastAsiaTheme="minorEastAsia" w:hAnsi="Times New Roman" w:cs="Times New Roman"/>
          <w:sz w:val="24"/>
          <w:szCs w:val="24"/>
          <w:lang w:val="es-ES" w:eastAsia="es-ES"/>
        </w:rPr>
        <w:t xml:space="preserve">no solo un </w:t>
      </w:r>
      <w:r w:rsidRPr="004879F6">
        <w:rPr>
          <w:rFonts w:ascii="Times New Roman" w:eastAsiaTheme="minorEastAsia" w:hAnsi="Times New Roman" w:cs="Times New Roman"/>
          <w:sz w:val="24"/>
          <w:szCs w:val="24"/>
          <w:lang w:val="es-ES" w:eastAsia="es-ES"/>
        </w:rPr>
        <w:t>evento como variable o factor predictor de la conducta delincuencial y que, por el contrario, se ha enfocado en medir diferentes variables, es la perspectiva de la presencia de Acontecimientos Vitales Estresantes (AVE) en el desarrollo de la vida de los individuos y su impacto físico y/o psíquico.</w:t>
      </w:r>
      <w:r w:rsidRPr="004879F6">
        <w:rPr>
          <w:rFonts w:ascii="Times New Roman" w:eastAsiaTheme="minorEastAsia" w:hAnsi="Times New Roman" w:cs="Times New Roman"/>
          <w:iCs/>
          <w:sz w:val="24"/>
          <w:szCs w:val="24"/>
          <w:lang w:val="es-ES" w:eastAsia="es-ES"/>
        </w:rPr>
        <w:t xml:space="preserve"> Su import</w:t>
      </w:r>
      <w:r>
        <w:rPr>
          <w:rFonts w:ascii="Times New Roman" w:eastAsiaTheme="minorEastAsia" w:hAnsi="Times New Roman" w:cs="Times New Roman"/>
          <w:iCs/>
          <w:sz w:val="24"/>
          <w:szCs w:val="24"/>
          <w:lang w:val="es-ES" w:eastAsia="es-ES"/>
        </w:rPr>
        <w:t>ancia radica en la influencia que</w:t>
      </w:r>
      <w:r w:rsidRPr="004879F6">
        <w:rPr>
          <w:rFonts w:ascii="Times New Roman" w:eastAsiaTheme="minorEastAsia" w:hAnsi="Times New Roman" w:cs="Times New Roman"/>
          <w:iCs/>
          <w:sz w:val="24"/>
          <w:szCs w:val="24"/>
          <w:lang w:val="es-ES" w:eastAsia="es-ES"/>
        </w:rPr>
        <w:t xml:space="preserve"> los sucesos, </w:t>
      </w:r>
      <w:r>
        <w:rPr>
          <w:rFonts w:ascii="Times New Roman" w:eastAsiaTheme="minorEastAsia" w:hAnsi="Times New Roman" w:cs="Times New Roman"/>
          <w:iCs/>
          <w:sz w:val="24"/>
          <w:szCs w:val="24"/>
          <w:lang w:val="es-ES" w:eastAsia="es-ES"/>
        </w:rPr>
        <w:t xml:space="preserve">el </w:t>
      </w:r>
      <w:r w:rsidRPr="004879F6">
        <w:rPr>
          <w:rFonts w:ascii="Times New Roman" w:eastAsiaTheme="minorEastAsia" w:hAnsi="Times New Roman" w:cs="Times New Roman"/>
          <w:iCs/>
          <w:sz w:val="24"/>
          <w:szCs w:val="24"/>
          <w:lang w:val="es-ES" w:eastAsia="es-ES"/>
        </w:rPr>
        <w:t>entorno y</w:t>
      </w:r>
      <w:r>
        <w:rPr>
          <w:rFonts w:ascii="Times New Roman" w:eastAsiaTheme="minorEastAsia" w:hAnsi="Times New Roman" w:cs="Times New Roman"/>
          <w:iCs/>
          <w:sz w:val="24"/>
          <w:szCs w:val="24"/>
          <w:lang w:val="es-ES" w:eastAsia="es-ES"/>
        </w:rPr>
        <w:t xml:space="preserve"> las</w:t>
      </w:r>
      <w:r w:rsidRPr="004879F6">
        <w:rPr>
          <w:rFonts w:ascii="Times New Roman" w:eastAsiaTheme="minorEastAsia" w:hAnsi="Times New Roman" w:cs="Times New Roman"/>
          <w:iCs/>
          <w:sz w:val="24"/>
          <w:szCs w:val="24"/>
          <w:lang w:val="es-ES" w:eastAsia="es-ES"/>
        </w:rPr>
        <w:t xml:space="preserve"> circunstancias</w:t>
      </w:r>
      <w:r>
        <w:rPr>
          <w:rFonts w:ascii="Times New Roman" w:eastAsiaTheme="minorEastAsia" w:hAnsi="Times New Roman" w:cs="Times New Roman"/>
          <w:iCs/>
          <w:sz w:val="24"/>
          <w:szCs w:val="24"/>
          <w:lang w:val="es-ES" w:eastAsia="es-ES"/>
        </w:rPr>
        <w:t>,</w:t>
      </w:r>
      <w:r w:rsidRPr="004879F6">
        <w:rPr>
          <w:rFonts w:ascii="Times New Roman" w:eastAsiaTheme="minorEastAsia" w:hAnsi="Times New Roman" w:cs="Times New Roman"/>
          <w:iCs/>
          <w:sz w:val="24"/>
          <w:szCs w:val="24"/>
          <w:lang w:val="es-ES" w:eastAsia="es-ES"/>
        </w:rPr>
        <w:t xml:space="preserve"> en las etapas tempranas de la vida</w:t>
      </w:r>
      <w:r>
        <w:rPr>
          <w:rFonts w:ascii="Times New Roman" w:eastAsiaTheme="minorEastAsia" w:hAnsi="Times New Roman" w:cs="Times New Roman"/>
          <w:iCs/>
          <w:sz w:val="24"/>
          <w:szCs w:val="24"/>
          <w:lang w:val="es-ES" w:eastAsia="es-ES"/>
        </w:rPr>
        <w:t xml:space="preserve">, </w:t>
      </w:r>
      <w:r w:rsidRPr="004879F6">
        <w:rPr>
          <w:rFonts w:ascii="Times New Roman" w:eastAsiaTheme="minorEastAsia" w:hAnsi="Times New Roman" w:cs="Times New Roman"/>
          <w:iCs/>
          <w:sz w:val="24"/>
          <w:szCs w:val="24"/>
          <w:lang w:val="es-ES" w:eastAsia="es-ES"/>
        </w:rPr>
        <w:t xml:space="preserve">tendrán en la identidad y el desarrollo de habilidades de un individuo </w:t>
      </w:r>
      <w:r w:rsidRPr="004879F6">
        <w:rPr>
          <w:rFonts w:ascii="Times New Roman" w:eastAsiaTheme="minorEastAsia" w:hAnsi="Times New Roman" w:cs="Times New Roman"/>
          <w:iCs/>
          <w:sz w:val="24"/>
          <w:szCs w:val="24"/>
          <w:lang w:val="es-ES" w:eastAsia="es-ES"/>
        </w:rPr>
        <w:fldChar w:fldCharType="begin" w:fldLock="1"/>
      </w:r>
      <w:r w:rsidRPr="004879F6">
        <w:rPr>
          <w:rFonts w:ascii="Times New Roman" w:eastAsiaTheme="minorEastAsia" w:hAnsi="Times New Roman" w:cs="Times New Roman"/>
          <w:iCs/>
          <w:sz w:val="24"/>
          <w:szCs w:val="24"/>
          <w:lang w:val="es-ES" w:eastAsia="es-ES"/>
        </w:rPr>
        <w:instrText>ADDIN CSL_CITATION { "citationItems" : [ { "id" : "ITEM-1", "itemData" : { "DOI" : "10.4321/S0211-57352009000200015", "ISSN" : "0211-5735", "abstract" : "El presente trabajo plantea estudiar el impacto de la experiencia de acontecimientos vitales estresantes y las manifestaciones cl\ufffdnicas de la poblaci\ufffdn de adolescentes y j\ufffdvenes atendida en los Servicios de Salud Mental de Parla (Madrid, \ufffdrea 10). Explorar cu\ufffdles son las variables de personalidad que determinan una respuesta diferencial ante los acontecimientos vitales estresantes, nos ayuda a comprender mejor los factores que hacen que los adolescentes resistan las adversidades de la vida, cu\ufffdles son los d\ufffdficits de aquellos que sucumben y qu\ufffd factores han de ponerse en marcha para lograr intervenciones eficaces. (A.)", "author" : [ { "dropping-particle" : "", "family" : "Sanz Rodr\u00edguez", "given" : "Luis Javier", "non-dropping-particle" : "", "parse-names" : false, "suffix" : "" }, { "dropping-particle" : "", "family" : "G\u00f3mez Garc\u00eda de la Pedrosa", "given" : "Mar\u00eda", "non-dropping-particle" : "", "parse-names" : false, "suffix" : "" }, { "dropping-particle" : "", "family" : "Almendro Mar\u00edn", "given" : "Mar\u00eda Teresa", "non-dropping-particle" : "", "parse-names" : false, "suffix" : "" }, { "dropping-particle" : "", "family" : "Rodr\u00edguez Campos", "given" : "Candela", "non-dropping-particle" : "", "parse-names" : false, "suffix" : "" }, { "dropping-particle" : "", "family" : "Izquierdo N\u00fa\u00f1ez", "given" : "Ana Mar\u00eda", "non-dropping-particle" : "", "parse-names" : false, "suffix" : "" }, { "dropping-particle" : "", "family" : "S\u00e1nchez del Hoyo", "given" : "Pilar", "non-dropping-particle" : "", "parse-names" : false, "suffix" : "" } ], "container-title" : "Family structure, stressful life events and psychopathology in the teenager", "id" : "ITEM-1", "issue" : "104", "issued" : { "date-parts" : [ [ "2009" ] ] }, "page" : "501-521", "title" : "Estructura familiar, acontecimientos vitales estresantes y psicopatolog\u00eda en la adolescencia", "type" : "article-journal", "volume" : "XXIX" }, "uris" : [ "http://www.mendeley.com/documents/?uuid=2907421a-dbb4-48f2-8319-96c5c6003f96" ] } ], "mendeley" : { "formattedCitation" : "(Sanz Rodr\u00edguez et al. 2009)", "plainTextFormattedCitation" : "(Sanz Rodr\u00edguez et al. 2009)", "previouslyFormattedCitation" : "(Sanz Rodr\u00edguez et al. 2009)" }, "properties" : { "noteIndex" : 0 }, "schema" : "https://github.com/citation-style-language/schema/raw/master/csl-citation.json" }</w:instrText>
      </w:r>
      <w:r w:rsidRPr="004879F6">
        <w:rPr>
          <w:rFonts w:ascii="Times New Roman" w:eastAsiaTheme="minorEastAsia" w:hAnsi="Times New Roman" w:cs="Times New Roman"/>
          <w:iCs/>
          <w:sz w:val="24"/>
          <w:szCs w:val="24"/>
          <w:lang w:val="es-ES" w:eastAsia="es-ES"/>
        </w:rPr>
        <w:fldChar w:fldCharType="separate"/>
      </w:r>
      <w:r w:rsidRPr="004879F6">
        <w:rPr>
          <w:rFonts w:ascii="Times New Roman" w:eastAsiaTheme="minorEastAsia" w:hAnsi="Times New Roman" w:cs="Times New Roman"/>
          <w:iCs/>
          <w:noProof/>
          <w:sz w:val="24"/>
          <w:szCs w:val="24"/>
          <w:lang w:val="es-ES" w:eastAsia="es-ES"/>
        </w:rPr>
        <w:t>(Sanz Rodríguez et al.</w:t>
      </w:r>
      <w:r>
        <w:rPr>
          <w:rFonts w:ascii="Times New Roman" w:eastAsiaTheme="minorEastAsia" w:hAnsi="Times New Roman" w:cs="Times New Roman"/>
          <w:iCs/>
          <w:noProof/>
          <w:sz w:val="24"/>
          <w:szCs w:val="24"/>
          <w:lang w:val="es-ES" w:eastAsia="es-ES"/>
        </w:rPr>
        <w:t>,</w:t>
      </w:r>
      <w:r w:rsidRPr="004879F6">
        <w:rPr>
          <w:rFonts w:ascii="Times New Roman" w:eastAsiaTheme="minorEastAsia" w:hAnsi="Times New Roman" w:cs="Times New Roman"/>
          <w:iCs/>
          <w:noProof/>
          <w:sz w:val="24"/>
          <w:szCs w:val="24"/>
          <w:lang w:val="es-ES" w:eastAsia="es-ES"/>
        </w:rPr>
        <w:t xml:space="preserve"> 2009)</w:t>
      </w:r>
      <w:r w:rsidRPr="004879F6">
        <w:rPr>
          <w:rFonts w:ascii="Times New Roman" w:eastAsiaTheme="minorEastAsia" w:hAnsi="Times New Roman" w:cs="Times New Roman"/>
          <w:iCs/>
          <w:sz w:val="24"/>
          <w:szCs w:val="24"/>
          <w:lang w:val="es-ES" w:eastAsia="es-ES"/>
        </w:rPr>
        <w:fldChar w:fldCharType="end"/>
      </w:r>
      <w:r w:rsidRPr="004879F6">
        <w:rPr>
          <w:rFonts w:ascii="Times New Roman" w:eastAsiaTheme="minorEastAsia" w:hAnsi="Times New Roman" w:cs="Times New Roman"/>
          <w:iCs/>
          <w:sz w:val="24"/>
          <w:szCs w:val="24"/>
          <w:lang w:val="es-ES" w:eastAsia="es-ES"/>
        </w:rPr>
        <w:t xml:space="preserve">. </w:t>
      </w:r>
      <w:r w:rsidRPr="004879F6">
        <w:rPr>
          <w:rFonts w:ascii="Times New Roman" w:eastAsiaTheme="minorEastAsia" w:hAnsi="Times New Roman" w:cs="Times New Roman"/>
          <w:sz w:val="24"/>
          <w:szCs w:val="24"/>
          <w:lang w:val="es-ES" w:eastAsia="es-ES"/>
        </w:rPr>
        <w:t xml:space="preserve">Los AVE se </w:t>
      </w:r>
      <w:r>
        <w:rPr>
          <w:rFonts w:ascii="Times New Roman" w:eastAsiaTheme="minorEastAsia" w:hAnsi="Times New Roman" w:cs="Times New Roman"/>
          <w:sz w:val="24"/>
          <w:szCs w:val="24"/>
          <w:lang w:val="es-ES" w:eastAsia="es-ES"/>
        </w:rPr>
        <w:t xml:space="preserve">han clasificado </w:t>
      </w:r>
      <w:r w:rsidRPr="004879F6">
        <w:rPr>
          <w:rFonts w:ascii="Times New Roman" w:eastAsiaTheme="minorEastAsia" w:hAnsi="Times New Roman" w:cs="Times New Roman"/>
          <w:sz w:val="24"/>
          <w:szCs w:val="24"/>
          <w:lang w:val="es-ES" w:eastAsia="es-ES"/>
        </w:rPr>
        <w:t xml:space="preserve">como parte de los eventos </w:t>
      </w:r>
      <w:proofErr w:type="spellStart"/>
      <w:r w:rsidRPr="004879F6">
        <w:rPr>
          <w:rFonts w:ascii="Times New Roman" w:eastAsiaTheme="minorEastAsia" w:hAnsi="Times New Roman" w:cs="Times New Roman"/>
          <w:sz w:val="24"/>
          <w:szCs w:val="24"/>
          <w:lang w:val="es-ES" w:eastAsia="es-ES"/>
        </w:rPr>
        <w:t>paranormativos</w:t>
      </w:r>
      <w:proofErr w:type="spellEnd"/>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 xml:space="preserve">es decir, aquellos </w:t>
      </w:r>
      <w:r>
        <w:rPr>
          <w:rFonts w:ascii="Times New Roman" w:eastAsiaTheme="minorEastAsia" w:hAnsi="Times New Roman" w:cs="Times New Roman"/>
          <w:sz w:val="24"/>
          <w:szCs w:val="24"/>
          <w:lang w:val="es-ES" w:eastAsia="es-ES"/>
        </w:rPr>
        <w:t>que en mayor medida no los vive</w:t>
      </w:r>
      <w:r w:rsidRPr="004879F6">
        <w:rPr>
          <w:rFonts w:ascii="Times New Roman" w:eastAsiaTheme="minorEastAsia" w:hAnsi="Times New Roman" w:cs="Times New Roman"/>
          <w:sz w:val="24"/>
          <w:szCs w:val="24"/>
          <w:lang w:val="es-ES" w:eastAsia="es-ES"/>
        </w:rPr>
        <w:t xml:space="preserve"> la población</w:t>
      </w:r>
      <w:r>
        <w:rPr>
          <w:rFonts w:ascii="Times New Roman" w:eastAsiaTheme="minorEastAsia" w:hAnsi="Times New Roman" w:cs="Times New Roman"/>
          <w:sz w:val="24"/>
          <w:szCs w:val="24"/>
          <w:lang w:val="es-ES" w:eastAsia="es-ES"/>
        </w:rPr>
        <w:t xml:space="preserve"> en su magnitud o frecuencia</w:t>
      </w:r>
      <w:r w:rsidRPr="004879F6">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fldChar w:fldCharType="begin" w:fldLock="1"/>
      </w:r>
      <w:r w:rsidRPr="004879F6">
        <w:rPr>
          <w:rFonts w:ascii="Times New Roman" w:eastAsiaTheme="minorEastAsia" w:hAnsi="Times New Roman" w:cs="Times New Roman"/>
          <w:sz w:val="24"/>
          <w:szCs w:val="24"/>
          <w:lang w:val="es-ES" w:eastAsia="es-ES"/>
        </w:rPr>
        <w:instrText>ADDIN CSL_CITATION { "citationItems" : [ { "id" : "ITEM-1", "itemData" : { "ISSN" : "1989-6441", "abstract" : "El objetivo de este estudio fue analizar cuantitativa y cualitativamente el estre\u0301s psicosocial experimentado por una amplia muestra de adolescentes y explorar posibles diferencias en esta dimensio\u0301n entre chicos y chicas. Los resultados obtenidos pusieron de manifiesto, en primer lugar, la relevancia de determinados eventos vitales estresantes durante la adolescencia, particularmente los relacionados con el a\u0301mbito escolar y familiar. En segundo lugar, se observo\u0301 tanto la existencia de un patro\u0301n compartido en el modo en que chicos y chicas experimentan estre\u0301s psicosocial durante la adolescencia, como algunas diferencias significativas entre unos y otras, en cuanto al tipo de situaciones ma\u0301s frecuentes y el impacto emocional con que se viven.", "author" : [ { "dropping-particle" : "", "family" : "Jim\u00e9nez", "given" : "Lucia", "non-dropping-particle" : "", "parse-names" : false, "suffix" : "" }, { "dropping-particle" : "", "family" : "Men\u00e9ndez", "given" : "Susana", "non-dropping-particle" : "", "parse-names" : false, "suffix" : "" }, { "dropping-particle" : "", "family" : "Hidalgo", "given" : "Mar\u00eda Victoria", "non-dropping-particle" : "", "parse-names" : false, "suffix" : "" } ], "container-title" : "Apuntes de Psicologi\u0301a", "id" : "ITEM-1", "issue" : "2008", "issued" : { "date-parts" : [ [ "2008" ] ] }, "page" : "427-440", "title" : "Un an\u00e1lisis de los acontecimientos vitales estresantes durante la adolescencia", "type" : "article-journal", "volume" : "26" }, "uris" : [ "http://www.mendeley.com/documents/?uuid=4199ac7d-a75d-44c9-a2bd-06d7cf1717bd" ] } ], "mendeley" : { "formattedCitation" : "(Jim\u00e9nez, Men\u00e9ndez, and Hidalgo 2008)", "plainTextFormattedCitation" : "(Jim\u00e9nez, Men\u00e9ndez, and Hidalgo 2008)", "previouslyFormattedCitation" : "(Jim\u00e9nez, Men\u00e9ndez, and Hidalgo 2008)" }, "properties" : { "noteIndex" : 0 }, "schema" : "https://github.com/citation-style-language/schema/raw/master/csl-citation.json" }</w:instrText>
      </w:r>
      <w:r w:rsidRPr="004879F6">
        <w:rPr>
          <w:rFonts w:ascii="Times New Roman" w:eastAsiaTheme="minorEastAsia" w:hAnsi="Times New Roman" w:cs="Times New Roman"/>
          <w:sz w:val="24"/>
          <w:szCs w:val="24"/>
          <w:lang w:val="es-ES" w:eastAsia="es-ES"/>
        </w:rPr>
        <w:fldChar w:fldCharType="separate"/>
      </w:r>
      <w:r w:rsidRPr="004879F6">
        <w:rPr>
          <w:rFonts w:ascii="Times New Roman" w:eastAsiaTheme="minorEastAsia" w:hAnsi="Times New Roman" w:cs="Times New Roman"/>
          <w:noProof/>
          <w:sz w:val="24"/>
          <w:szCs w:val="24"/>
          <w:lang w:val="es-ES" w:eastAsia="es-ES"/>
        </w:rPr>
        <w:t xml:space="preserve">(Jiménez, Menéndez, </w:t>
      </w:r>
      <w:r>
        <w:rPr>
          <w:rFonts w:ascii="Times New Roman" w:eastAsiaTheme="minorEastAsia" w:hAnsi="Times New Roman" w:cs="Times New Roman"/>
          <w:noProof/>
          <w:sz w:val="24"/>
          <w:szCs w:val="24"/>
          <w:lang w:val="es-ES" w:eastAsia="es-ES"/>
        </w:rPr>
        <w:t xml:space="preserve">&amp; </w:t>
      </w:r>
      <w:r w:rsidRPr="004879F6">
        <w:rPr>
          <w:rFonts w:ascii="Times New Roman" w:eastAsiaTheme="minorEastAsia" w:hAnsi="Times New Roman" w:cs="Times New Roman"/>
          <w:noProof/>
          <w:sz w:val="24"/>
          <w:szCs w:val="24"/>
          <w:lang w:val="es-ES" w:eastAsia="es-ES"/>
        </w:rPr>
        <w:t xml:space="preserve"> </w:t>
      </w:r>
      <w:r w:rsidRPr="004879F6">
        <w:rPr>
          <w:rFonts w:ascii="Times New Roman" w:eastAsiaTheme="minorEastAsia" w:hAnsi="Times New Roman" w:cs="Times New Roman"/>
          <w:noProof/>
          <w:sz w:val="24"/>
          <w:szCs w:val="24"/>
          <w:lang w:val="es-ES" w:eastAsia="es-ES"/>
        </w:rPr>
        <w:lastRenderedPageBreak/>
        <w:t>Hidalgo</w:t>
      </w:r>
      <w:r>
        <w:rPr>
          <w:rFonts w:ascii="Times New Roman" w:eastAsiaTheme="minorEastAsia" w:hAnsi="Times New Roman" w:cs="Times New Roman"/>
          <w:noProof/>
          <w:sz w:val="24"/>
          <w:szCs w:val="24"/>
          <w:lang w:val="es-ES" w:eastAsia="es-ES"/>
        </w:rPr>
        <w:t>,</w:t>
      </w:r>
      <w:r w:rsidRPr="004879F6">
        <w:rPr>
          <w:rFonts w:ascii="Times New Roman" w:eastAsiaTheme="minorEastAsia" w:hAnsi="Times New Roman" w:cs="Times New Roman"/>
          <w:noProof/>
          <w:sz w:val="24"/>
          <w:szCs w:val="24"/>
          <w:lang w:val="es-ES" w:eastAsia="es-ES"/>
        </w:rPr>
        <w:t xml:space="preserve"> 2008)</w:t>
      </w:r>
      <w:r w:rsidRPr="004879F6">
        <w:rPr>
          <w:rFonts w:ascii="Times New Roman" w:eastAsiaTheme="minorEastAsia" w:hAnsi="Times New Roman" w:cs="Times New Roman"/>
          <w:sz w:val="24"/>
          <w:szCs w:val="24"/>
          <w:lang w:val="es-ES" w:eastAsia="es-ES"/>
        </w:rPr>
        <w:fldChar w:fldCharType="end"/>
      </w:r>
      <w:r w:rsidRPr="004879F6">
        <w:rPr>
          <w:rFonts w:ascii="Times New Roman" w:eastAsiaTheme="minorEastAsia" w:hAnsi="Times New Roman" w:cs="Times New Roman"/>
          <w:sz w:val="24"/>
          <w:szCs w:val="24"/>
          <w:lang w:val="es-ES" w:eastAsia="es-ES"/>
        </w:rPr>
        <w:t xml:space="preserve">. De acuerdo </w:t>
      </w:r>
      <w:r>
        <w:rPr>
          <w:rFonts w:ascii="Times New Roman" w:eastAsiaTheme="minorEastAsia" w:hAnsi="Times New Roman" w:cs="Times New Roman"/>
          <w:sz w:val="24"/>
          <w:szCs w:val="24"/>
          <w:lang w:val="es-ES" w:eastAsia="es-ES"/>
        </w:rPr>
        <w:t>con</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Sua</w:t>
      </w:r>
      <w:r w:rsidRPr="005216BA">
        <w:rPr>
          <w:rFonts w:ascii="Times New Roman" w:eastAsiaTheme="minorEastAsia" w:hAnsi="Times New Roman" w:cs="Times New Roman"/>
          <w:sz w:val="24"/>
          <w:szCs w:val="24"/>
          <w:lang w:val="es-ES" w:eastAsia="es-ES"/>
        </w:rPr>
        <w:t>rez (2010</w:t>
      </w:r>
      <w:r w:rsidRPr="004879F6">
        <w:rPr>
          <w:rFonts w:ascii="Times New Roman" w:eastAsiaTheme="minorEastAsia" w:hAnsi="Times New Roman" w:cs="Times New Roman"/>
          <w:sz w:val="24"/>
          <w:szCs w:val="24"/>
          <w:lang w:val="es-ES" w:eastAsia="es-ES"/>
        </w:rPr>
        <w:t>)</w:t>
      </w:r>
      <w:r>
        <w:rPr>
          <w:rFonts w:ascii="Times New Roman" w:eastAsiaTheme="minorEastAsia" w:hAnsi="Times New Roman" w:cs="Times New Roman"/>
          <w:sz w:val="24"/>
          <w:szCs w:val="24"/>
          <w:lang w:val="es-ES" w:eastAsia="es-ES"/>
        </w:rPr>
        <w:t>, definir los AVE no es fácil</w:t>
      </w:r>
      <w:r w:rsidRPr="004879F6">
        <w:rPr>
          <w:rFonts w:ascii="Times New Roman" w:eastAsiaTheme="minorEastAsia" w:hAnsi="Times New Roman" w:cs="Times New Roman"/>
          <w:sz w:val="24"/>
          <w:szCs w:val="24"/>
          <w:lang w:val="es-ES" w:eastAsia="es-ES"/>
        </w:rPr>
        <w:t xml:space="preserve"> por las diferentes acepc</w:t>
      </w:r>
      <w:r>
        <w:rPr>
          <w:rFonts w:ascii="Times New Roman" w:eastAsiaTheme="minorEastAsia" w:hAnsi="Times New Roman" w:cs="Times New Roman"/>
          <w:sz w:val="24"/>
          <w:szCs w:val="24"/>
          <w:lang w:val="es-ES" w:eastAsia="es-ES"/>
        </w:rPr>
        <w:t>iones que se han hecho de ellos;</w:t>
      </w:r>
      <w:r w:rsidRPr="004879F6">
        <w:rPr>
          <w:rFonts w:ascii="Times New Roman" w:eastAsiaTheme="minorEastAsia" w:hAnsi="Times New Roman" w:cs="Times New Roman"/>
          <w:sz w:val="24"/>
          <w:szCs w:val="24"/>
          <w:lang w:val="es-ES" w:eastAsia="es-ES"/>
        </w:rPr>
        <w:t xml:space="preserve"> no obstante, él señala que los componentes fundamentales </w:t>
      </w:r>
      <w:r w:rsidRPr="00A65F42">
        <w:rPr>
          <w:rFonts w:ascii="Times New Roman" w:eastAsiaTheme="minorEastAsia" w:hAnsi="Times New Roman" w:cs="Times New Roman"/>
          <w:sz w:val="24"/>
          <w:szCs w:val="24"/>
          <w:lang w:val="es-ES" w:eastAsia="es-ES"/>
        </w:rPr>
        <w:t>para ser considerados en esta categoría es que son acontecimientos que implican relevancia en la cotidianidad con matices negativos que inducirán una modificación en la vida de los individuos.</w:t>
      </w:r>
      <w:r>
        <w:rPr>
          <w:rFonts w:ascii="Times New Roman" w:eastAsiaTheme="minorEastAsia" w:hAnsi="Times New Roman" w:cs="Times New Roman"/>
          <w:sz w:val="24"/>
          <w:szCs w:val="24"/>
          <w:lang w:val="es-ES" w:eastAsia="es-ES"/>
        </w:rPr>
        <w:t xml:space="preserve"> </w:t>
      </w:r>
    </w:p>
    <w:p w14:paraId="69CD5623" w14:textId="77777777" w:rsidR="00C73B39"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 xml:space="preserve">Al estudiar sobre este tema </w:t>
      </w:r>
      <w:r w:rsidRPr="004879F6">
        <w:rPr>
          <w:rFonts w:ascii="Times New Roman" w:eastAsiaTheme="minorEastAsia" w:hAnsi="Times New Roman" w:cs="Times New Roman"/>
          <w:sz w:val="24"/>
          <w:szCs w:val="24"/>
          <w:lang w:val="es-ES" w:eastAsia="es-ES"/>
        </w:rPr>
        <w:t>se puede apreciar que se encuentran estudios que describ</w:t>
      </w:r>
      <w:r>
        <w:rPr>
          <w:rFonts w:ascii="Times New Roman" w:eastAsiaTheme="minorEastAsia" w:hAnsi="Times New Roman" w:cs="Times New Roman"/>
          <w:sz w:val="24"/>
          <w:szCs w:val="24"/>
          <w:lang w:val="es-ES" w:eastAsia="es-ES"/>
        </w:rPr>
        <w:t>en</w:t>
      </w:r>
      <w:r w:rsidRPr="004879F6">
        <w:rPr>
          <w:rFonts w:ascii="Times New Roman" w:eastAsiaTheme="minorEastAsia" w:hAnsi="Times New Roman" w:cs="Times New Roman"/>
          <w:sz w:val="24"/>
          <w:szCs w:val="24"/>
          <w:lang w:val="es-ES" w:eastAsia="es-ES"/>
        </w:rPr>
        <w:t xml:space="preserve"> el impacto de los AVE en la salud psíquica y en el comportamiento</w:t>
      </w:r>
      <w:r>
        <w:rPr>
          <w:rFonts w:ascii="Times New Roman" w:eastAsiaTheme="minorEastAsia" w:hAnsi="Times New Roman" w:cs="Times New Roman"/>
          <w:sz w:val="24"/>
          <w:szCs w:val="24"/>
          <w:lang w:val="es-ES" w:eastAsia="es-ES"/>
        </w:rPr>
        <w:t xml:space="preserve">, e incluso, </w:t>
      </w:r>
      <w:r w:rsidRPr="008B529F">
        <w:rPr>
          <w:rFonts w:ascii="Times New Roman" w:eastAsiaTheme="minorEastAsia" w:hAnsi="Times New Roman" w:cs="Times New Roman"/>
          <w:sz w:val="24"/>
          <w:szCs w:val="24"/>
          <w:lang w:val="es-ES" w:eastAsia="es-ES"/>
        </w:rPr>
        <w:t>de manera indirecta en la integridad física</w:t>
      </w:r>
      <w:r>
        <w:rPr>
          <w:rFonts w:ascii="Times New Roman" w:eastAsiaTheme="minorEastAsia" w:hAnsi="Times New Roman" w:cs="Times New Roman"/>
          <w:sz w:val="24"/>
          <w:szCs w:val="24"/>
          <w:lang w:val="es-ES" w:eastAsia="es-ES"/>
        </w:rPr>
        <w:t xml:space="preserve"> de los individuos</w:t>
      </w:r>
      <w:r w:rsidRPr="004879F6">
        <w:rPr>
          <w:rFonts w:ascii="Times New Roman" w:eastAsiaTheme="minorEastAsia" w:hAnsi="Times New Roman" w:cs="Times New Roman"/>
          <w:sz w:val="24"/>
          <w:szCs w:val="24"/>
          <w:lang w:val="es-ES" w:eastAsia="es-ES"/>
        </w:rPr>
        <w:t xml:space="preserve">. </w:t>
      </w:r>
    </w:p>
    <w:p w14:paraId="056E7474" w14:textId="77777777" w:rsidR="00C73B39" w:rsidRDefault="00C73B39" w:rsidP="00C73B39">
      <w:pPr>
        <w:widowControl w:val="0"/>
        <w:autoSpaceDE w:val="0"/>
        <w:autoSpaceDN w:val="0"/>
        <w:adjustRightInd w:val="0"/>
        <w:spacing w:after="0" w:line="240" w:lineRule="auto"/>
        <w:rPr>
          <w:rFonts w:ascii="Times New Roman" w:eastAsiaTheme="minorEastAsia" w:hAnsi="Times New Roman" w:cs="Times New Roman"/>
          <w:sz w:val="24"/>
          <w:szCs w:val="24"/>
          <w:lang w:val="es-ES" w:eastAsia="es-ES"/>
        </w:rPr>
      </w:pPr>
    </w:p>
    <w:p w14:paraId="797643A7" w14:textId="77777777" w:rsidR="00C73B39" w:rsidRPr="006E6A0A" w:rsidRDefault="00C73B39" w:rsidP="00C73B39">
      <w:pPr>
        <w:widowControl w:val="0"/>
        <w:autoSpaceDE w:val="0"/>
        <w:autoSpaceDN w:val="0"/>
        <w:adjustRightInd w:val="0"/>
        <w:spacing w:after="0" w:line="240" w:lineRule="auto"/>
        <w:rPr>
          <w:rFonts w:ascii="Times New Roman" w:eastAsiaTheme="minorEastAsia" w:hAnsi="Times New Roman" w:cs="Times New Roman"/>
          <w:b/>
          <w:sz w:val="24"/>
          <w:szCs w:val="24"/>
          <w:lang w:val="es-ES" w:eastAsia="es-ES"/>
        </w:rPr>
      </w:pPr>
      <w:r w:rsidRPr="006E6A0A">
        <w:rPr>
          <w:rFonts w:ascii="Times New Roman" w:eastAsiaTheme="minorEastAsia" w:hAnsi="Times New Roman" w:cs="Times New Roman"/>
          <w:b/>
          <w:sz w:val="24"/>
          <w:szCs w:val="24"/>
          <w:lang w:val="es-ES" w:eastAsia="es-ES"/>
        </w:rPr>
        <w:t>Impacto de los AVE en el bienestar psicológico</w:t>
      </w:r>
    </w:p>
    <w:p w14:paraId="490E62BE"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En la primera l</w:t>
      </w:r>
      <w:r w:rsidRPr="006E6A0A">
        <w:rPr>
          <w:rFonts w:ascii="Times New Roman" w:eastAsiaTheme="minorEastAsia" w:hAnsi="Times New Roman" w:cs="Times New Roman"/>
          <w:sz w:val="24"/>
          <w:szCs w:val="24"/>
          <w:lang w:val="es-ES" w:eastAsia="es-ES"/>
        </w:rPr>
        <w:t>í</w:t>
      </w:r>
      <w:r>
        <w:rPr>
          <w:rFonts w:ascii="Times New Roman" w:eastAsiaTheme="minorEastAsia" w:hAnsi="Times New Roman" w:cs="Times New Roman"/>
          <w:sz w:val="24"/>
          <w:szCs w:val="24"/>
          <w:lang w:val="es-ES" w:eastAsia="es-ES"/>
        </w:rPr>
        <w:t xml:space="preserve">nea </w:t>
      </w:r>
      <w:r w:rsidRPr="004879F6">
        <w:rPr>
          <w:rFonts w:ascii="Times New Roman" w:eastAsiaTheme="minorEastAsia" w:hAnsi="Times New Roman" w:cs="Times New Roman"/>
          <w:sz w:val="24"/>
          <w:szCs w:val="24"/>
          <w:lang w:val="es-ES" w:eastAsia="es-ES"/>
        </w:rPr>
        <w:t xml:space="preserve">se encuentran las afectaciones </w:t>
      </w:r>
      <w:r>
        <w:rPr>
          <w:rFonts w:ascii="Times New Roman" w:eastAsiaTheme="minorEastAsia" w:hAnsi="Times New Roman" w:cs="Times New Roman"/>
          <w:sz w:val="24"/>
          <w:szCs w:val="24"/>
          <w:lang w:val="es-ES" w:eastAsia="es-ES"/>
        </w:rPr>
        <w:t xml:space="preserve">de los AVE </w:t>
      </w:r>
      <w:r w:rsidRPr="004879F6">
        <w:rPr>
          <w:rFonts w:ascii="Times New Roman" w:eastAsiaTheme="minorEastAsia" w:hAnsi="Times New Roman" w:cs="Times New Roman"/>
          <w:sz w:val="24"/>
          <w:szCs w:val="24"/>
          <w:lang w:val="es-ES" w:eastAsia="es-ES"/>
        </w:rPr>
        <w:t>por el estrés generado</w:t>
      </w:r>
      <w:r>
        <w:rPr>
          <w:rFonts w:ascii="Times New Roman" w:eastAsiaTheme="minorEastAsia" w:hAnsi="Times New Roman" w:cs="Times New Roman"/>
          <w:sz w:val="24"/>
          <w:szCs w:val="24"/>
          <w:lang w:val="es-ES" w:eastAsia="es-ES"/>
        </w:rPr>
        <w:t xml:space="preserve"> en la vida cotidiana por </w:t>
      </w:r>
      <w:r w:rsidRPr="004879F6">
        <w:rPr>
          <w:rFonts w:ascii="Times New Roman" w:eastAsiaTheme="minorEastAsia" w:hAnsi="Times New Roman" w:cs="Times New Roman"/>
          <w:sz w:val="24"/>
          <w:szCs w:val="24"/>
          <w:lang w:val="es-ES" w:eastAsia="es-ES"/>
        </w:rPr>
        <w:t>la edad o la inestabilidad</w:t>
      </w:r>
      <w:r>
        <w:rPr>
          <w:rFonts w:ascii="Times New Roman" w:eastAsiaTheme="minorEastAsia" w:hAnsi="Times New Roman" w:cs="Times New Roman"/>
          <w:sz w:val="24"/>
          <w:szCs w:val="24"/>
          <w:lang w:val="es-ES" w:eastAsia="es-ES"/>
        </w:rPr>
        <w:t xml:space="preserve"> de los individuos</w:t>
      </w:r>
      <w:r w:rsidRPr="004879F6">
        <w:rPr>
          <w:rFonts w:ascii="Times New Roman" w:eastAsiaTheme="minorEastAsia" w:hAnsi="Times New Roman" w:cs="Times New Roman"/>
          <w:sz w:val="24"/>
          <w:szCs w:val="24"/>
          <w:lang w:val="es-ES" w:eastAsia="es-ES"/>
        </w:rPr>
        <w:t xml:space="preserve">, que se </w:t>
      </w:r>
      <w:r w:rsidRPr="006E6A0A">
        <w:rPr>
          <w:rFonts w:ascii="Times New Roman" w:eastAsiaTheme="minorEastAsia" w:hAnsi="Times New Roman" w:cs="Times New Roman"/>
          <w:sz w:val="24"/>
          <w:szCs w:val="24"/>
          <w:lang w:val="es-ES" w:eastAsia="es-ES"/>
        </w:rPr>
        <w:t>origina</w:t>
      </w:r>
      <w:r w:rsidRPr="004879F6">
        <w:rPr>
          <w:rFonts w:ascii="Times New Roman" w:eastAsiaTheme="minorEastAsia" w:hAnsi="Times New Roman" w:cs="Times New Roman"/>
          <w:sz w:val="24"/>
          <w:szCs w:val="24"/>
          <w:lang w:val="es-ES" w:eastAsia="es-ES"/>
        </w:rPr>
        <w:t xml:space="preserve"> en los periodos de transición entre la adolescencia y la edad adulta. </w:t>
      </w:r>
      <w:proofErr w:type="spellStart"/>
      <w:r w:rsidRPr="004879F6">
        <w:rPr>
          <w:rFonts w:ascii="Times New Roman" w:eastAsiaTheme="minorEastAsia" w:hAnsi="Times New Roman" w:cs="Times New Roman"/>
          <w:sz w:val="24"/>
          <w:szCs w:val="24"/>
          <w:lang w:val="es-ES" w:eastAsia="es-ES"/>
        </w:rPr>
        <w:t>Zolog</w:t>
      </w:r>
      <w:proofErr w:type="spellEnd"/>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et al. (2011) considera</w:t>
      </w:r>
      <w:r w:rsidRPr="004879F6">
        <w:rPr>
          <w:rFonts w:ascii="Times New Roman" w:eastAsiaTheme="minorEastAsia" w:hAnsi="Times New Roman" w:cs="Times New Roman"/>
          <w:sz w:val="24"/>
          <w:szCs w:val="24"/>
          <w:lang w:val="es-ES" w:eastAsia="es-ES"/>
        </w:rPr>
        <w:t xml:space="preserve"> la edad como un mediador importante </w:t>
      </w:r>
      <w:r>
        <w:rPr>
          <w:rFonts w:ascii="Times New Roman" w:eastAsiaTheme="minorEastAsia" w:hAnsi="Times New Roman" w:cs="Times New Roman"/>
          <w:sz w:val="24"/>
          <w:szCs w:val="24"/>
          <w:lang w:val="es-ES" w:eastAsia="es-ES"/>
        </w:rPr>
        <w:t>de</w:t>
      </w:r>
      <w:r w:rsidRPr="004879F6">
        <w:rPr>
          <w:rFonts w:ascii="Times New Roman" w:eastAsiaTheme="minorEastAsia" w:hAnsi="Times New Roman" w:cs="Times New Roman"/>
          <w:sz w:val="24"/>
          <w:szCs w:val="24"/>
          <w:lang w:val="es-ES" w:eastAsia="es-ES"/>
        </w:rPr>
        <w:t xml:space="preserve"> la ansiedad, siendo los </w:t>
      </w:r>
      <w:r>
        <w:rPr>
          <w:rFonts w:ascii="Times New Roman" w:eastAsiaTheme="minorEastAsia" w:hAnsi="Times New Roman" w:cs="Times New Roman"/>
          <w:sz w:val="24"/>
          <w:szCs w:val="24"/>
          <w:lang w:val="es-ES" w:eastAsia="es-ES"/>
        </w:rPr>
        <w:t xml:space="preserve">menores quienes </w:t>
      </w:r>
      <w:r w:rsidRPr="004879F6">
        <w:rPr>
          <w:rFonts w:ascii="Times New Roman" w:eastAsiaTheme="minorEastAsia" w:hAnsi="Times New Roman" w:cs="Times New Roman"/>
          <w:sz w:val="24"/>
          <w:szCs w:val="24"/>
          <w:lang w:val="es-ES" w:eastAsia="es-ES"/>
        </w:rPr>
        <w:t xml:space="preserve">presentan mayor nivel </w:t>
      </w:r>
      <w:r>
        <w:rPr>
          <w:rFonts w:ascii="Times New Roman" w:eastAsiaTheme="minorEastAsia" w:hAnsi="Times New Roman" w:cs="Times New Roman"/>
          <w:sz w:val="24"/>
          <w:szCs w:val="24"/>
          <w:lang w:val="es-ES" w:eastAsia="es-ES"/>
        </w:rPr>
        <w:t>de esta;</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así se constató </w:t>
      </w:r>
      <w:r w:rsidRPr="004879F6">
        <w:rPr>
          <w:rFonts w:ascii="Times New Roman" w:eastAsiaTheme="minorEastAsia" w:hAnsi="Times New Roman" w:cs="Times New Roman"/>
          <w:sz w:val="24"/>
          <w:szCs w:val="24"/>
          <w:lang w:val="es-ES" w:eastAsia="es-ES"/>
        </w:rPr>
        <w:t>en una muestra de jóvenes españoles.</w:t>
      </w:r>
    </w:p>
    <w:p w14:paraId="47EEDD47"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hAnsi="Times New Roman" w:cs="Times New Roman"/>
          <w:lang w:val="es-ES"/>
        </w:rPr>
        <w:t xml:space="preserve"> Se encuentran también los AVE vinculados a la familia de los individuos estudiados; se argumenta que son los que ejercen un mayor impacto en el bienestar psicológico</w:t>
      </w:r>
      <w:r w:rsidRPr="004879F6">
        <w:rPr>
          <w:rFonts w:ascii="Times New Roman" w:eastAsiaTheme="minorEastAsia" w:hAnsi="Times New Roman" w:cs="Times New Roman"/>
          <w:sz w:val="24"/>
          <w:szCs w:val="24"/>
          <w:lang w:val="es-ES" w:eastAsia="es-ES"/>
        </w:rPr>
        <w:t xml:space="preserve"> (</w:t>
      </w:r>
      <w:proofErr w:type="spellStart"/>
      <w:r w:rsidRPr="004879F6">
        <w:rPr>
          <w:rFonts w:ascii="Times New Roman" w:eastAsiaTheme="minorEastAsia" w:hAnsi="Times New Roman" w:cs="Times New Roman"/>
          <w:sz w:val="24"/>
          <w:szCs w:val="24"/>
          <w:lang w:val="es-ES" w:eastAsia="es-ES"/>
        </w:rPr>
        <w:t>Kulkarni</w:t>
      </w:r>
      <w:proofErr w:type="spellEnd"/>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&amp;</w:t>
      </w:r>
      <w:r w:rsidRPr="004879F6">
        <w:rPr>
          <w:rFonts w:ascii="Times New Roman" w:eastAsiaTheme="minorEastAsia" w:hAnsi="Times New Roman" w:cs="Times New Roman"/>
          <w:sz w:val="24"/>
          <w:szCs w:val="24"/>
          <w:lang w:val="es-ES" w:eastAsia="es-ES"/>
        </w:rPr>
        <w:t xml:space="preserve"> </w:t>
      </w:r>
      <w:proofErr w:type="spellStart"/>
      <w:r w:rsidRPr="004879F6">
        <w:rPr>
          <w:rFonts w:ascii="Times New Roman" w:eastAsiaTheme="minorEastAsia" w:hAnsi="Times New Roman" w:cs="Times New Roman"/>
          <w:sz w:val="24"/>
          <w:szCs w:val="24"/>
          <w:lang w:val="es-ES" w:eastAsia="es-ES"/>
        </w:rPr>
        <w:t>Patwardhan</w:t>
      </w:r>
      <w:proofErr w:type="spellEnd"/>
      <w:r>
        <w:rPr>
          <w:rFonts w:ascii="Times New Roman" w:eastAsiaTheme="minorEastAsia" w:hAnsi="Times New Roman" w:cs="Times New Roman"/>
          <w:sz w:val="24"/>
          <w:szCs w:val="24"/>
          <w:lang w:val="es-ES" w:eastAsia="es-ES"/>
        </w:rPr>
        <w:t>, 2015). Desde la propuesta de Sanz et al. (2009)</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hay una correlación positiva entre la </w:t>
      </w:r>
      <w:r w:rsidRPr="004879F6">
        <w:rPr>
          <w:rFonts w:ascii="Times New Roman" w:eastAsiaTheme="minorEastAsia" w:hAnsi="Times New Roman" w:cs="Times New Roman"/>
          <w:sz w:val="24"/>
          <w:szCs w:val="24"/>
          <w:lang w:val="es-ES" w:eastAsia="es-ES"/>
        </w:rPr>
        <w:t>conducta sintomática y eventos ocurridos en la familia de origen</w:t>
      </w:r>
      <w:r>
        <w:rPr>
          <w:rFonts w:ascii="Times New Roman" w:eastAsiaTheme="minorEastAsia" w:hAnsi="Times New Roman" w:cs="Times New Roman"/>
          <w:sz w:val="24"/>
          <w:szCs w:val="24"/>
          <w:lang w:val="es-ES" w:eastAsia="es-ES"/>
        </w:rPr>
        <w:t>; observó la presencia de</w:t>
      </w:r>
      <w:r w:rsidRPr="004879F6">
        <w:rPr>
          <w:rFonts w:ascii="Times New Roman" w:eastAsiaTheme="minorEastAsia" w:hAnsi="Times New Roman" w:cs="Times New Roman"/>
          <w:sz w:val="24"/>
          <w:szCs w:val="24"/>
          <w:lang w:val="es-ES" w:eastAsia="es-ES"/>
        </w:rPr>
        <w:t xml:space="preserve"> </w:t>
      </w:r>
      <w:r w:rsidRPr="008B529F">
        <w:rPr>
          <w:rFonts w:ascii="Times New Roman" w:eastAsiaTheme="minorEastAsia" w:hAnsi="Times New Roman" w:cs="Times New Roman"/>
          <w:sz w:val="24"/>
          <w:szCs w:val="24"/>
          <w:lang w:val="es-ES" w:eastAsia="es-ES"/>
        </w:rPr>
        <w:t xml:space="preserve">discordancia familiar </w:t>
      </w:r>
      <w:r>
        <w:rPr>
          <w:rFonts w:ascii="Times New Roman" w:eastAsiaTheme="minorEastAsia" w:hAnsi="Times New Roman" w:cs="Times New Roman"/>
          <w:sz w:val="24"/>
          <w:szCs w:val="24"/>
          <w:lang w:val="es-ES" w:eastAsia="es-ES"/>
        </w:rPr>
        <w:t>de alguno de sus miembros,</w:t>
      </w:r>
      <w:r w:rsidRPr="008B529F">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la personalidad </w:t>
      </w:r>
      <w:proofErr w:type="spellStart"/>
      <w:r>
        <w:rPr>
          <w:rFonts w:ascii="Times New Roman" w:eastAsiaTheme="minorEastAsia" w:hAnsi="Times New Roman" w:cs="Times New Roman"/>
          <w:sz w:val="24"/>
          <w:szCs w:val="24"/>
          <w:lang w:val="es-ES" w:eastAsia="es-ES"/>
        </w:rPr>
        <w:t>externalizante</w:t>
      </w:r>
      <w:proofErr w:type="spellEnd"/>
      <w:r>
        <w:rPr>
          <w:rFonts w:ascii="Times New Roman" w:eastAsiaTheme="minorEastAsia" w:hAnsi="Times New Roman" w:cs="Times New Roman"/>
          <w:sz w:val="24"/>
          <w:szCs w:val="24"/>
          <w:lang w:val="es-ES" w:eastAsia="es-ES"/>
        </w:rPr>
        <w:t>, la manifestación de rebeldía y</w:t>
      </w:r>
      <w:r w:rsidRPr="008B529F">
        <w:rPr>
          <w:rFonts w:ascii="Times New Roman" w:eastAsiaTheme="minorEastAsia" w:hAnsi="Times New Roman" w:cs="Times New Roman"/>
          <w:sz w:val="24"/>
          <w:szCs w:val="24"/>
          <w:lang w:val="es-ES" w:eastAsia="es-ES"/>
        </w:rPr>
        <w:t xml:space="preserve"> </w:t>
      </w:r>
      <w:proofErr w:type="spellStart"/>
      <w:r w:rsidRPr="008B529F">
        <w:rPr>
          <w:rFonts w:ascii="Times New Roman" w:eastAsiaTheme="minorEastAsia" w:hAnsi="Times New Roman" w:cs="Times New Roman"/>
          <w:sz w:val="24"/>
          <w:szCs w:val="24"/>
          <w:lang w:val="es-ES" w:eastAsia="es-ES"/>
        </w:rPr>
        <w:t>oposicionismo</w:t>
      </w:r>
      <w:proofErr w:type="spellEnd"/>
      <w:r w:rsidRPr="008B529F">
        <w:rPr>
          <w:rFonts w:ascii="Times New Roman" w:eastAsiaTheme="minorEastAsia" w:hAnsi="Times New Roman" w:cs="Times New Roman"/>
          <w:sz w:val="24"/>
          <w:szCs w:val="24"/>
          <w:lang w:val="es-ES" w:eastAsia="es-ES"/>
        </w:rPr>
        <w:t>, entre otros.</w:t>
      </w:r>
      <w:r w:rsidRPr="004879F6">
        <w:rPr>
          <w:rFonts w:ascii="Times New Roman" w:eastAsiaTheme="minorEastAsia" w:hAnsi="Times New Roman" w:cs="Times New Roman"/>
          <w:sz w:val="24"/>
          <w:szCs w:val="24"/>
          <w:lang w:val="es-ES" w:eastAsia="es-ES"/>
        </w:rPr>
        <w:t xml:space="preserve"> A su vez, </w:t>
      </w:r>
      <w:proofErr w:type="spellStart"/>
      <w:r w:rsidRPr="004879F6">
        <w:rPr>
          <w:rFonts w:ascii="Times New Roman" w:eastAsiaTheme="minorEastAsia" w:hAnsi="Times New Roman" w:cs="Times New Roman"/>
          <w:sz w:val="24"/>
          <w:szCs w:val="24"/>
          <w:lang w:val="es-ES" w:eastAsia="es-ES"/>
        </w:rPr>
        <w:t>Peleg</w:t>
      </w:r>
      <w:proofErr w:type="spellEnd"/>
      <w:r w:rsidRPr="004879F6">
        <w:rPr>
          <w:rFonts w:ascii="Times New Roman" w:eastAsiaTheme="minorEastAsia" w:hAnsi="Times New Roman" w:cs="Times New Roman"/>
          <w:sz w:val="24"/>
          <w:szCs w:val="24"/>
          <w:lang w:val="es-ES" w:eastAsia="es-ES"/>
        </w:rPr>
        <w:t xml:space="preserve"> (2014) ha encontrado que los miembros de una familia que experimentan AVE tienen riesgo de vivir triangulación intergeneracional y una menor diferenciación de sí mismos</w:t>
      </w:r>
      <w:r>
        <w:rPr>
          <w:rFonts w:ascii="Times New Roman" w:eastAsiaTheme="minorEastAsia" w:hAnsi="Times New Roman" w:cs="Times New Roman"/>
          <w:sz w:val="24"/>
          <w:szCs w:val="24"/>
          <w:lang w:val="es-ES" w:eastAsia="es-ES"/>
        </w:rPr>
        <w:t xml:space="preserve"> respecto a otros individuos</w:t>
      </w:r>
      <w:r w:rsidRPr="004879F6">
        <w:rPr>
          <w:rFonts w:ascii="Times New Roman" w:eastAsiaTheme="minorEastAsia" w:hAnsi="Times New Roman" w:cs="Times New Roman"/>
          <w:sz w:val="24"/>
          <w:szCs w:val="24"/>
          <w:lang w:val="es-ES" w:eastAsia="es-ES"/>
        </w:rPr>
        <w:t xml:space="preserve">. </w:t>
      </w:r>
    </w:p>
    <w:p w14:paraId="31ABC6DC"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color w:val="231F20"/>
          <w:sz w:val="24"/>
          <w:szCs w:val="24"/>
          <w:lang w:val="es-ES" w:eastAsia="es-ES"/>
        </w:rPr>
      </w:pPr>
      <w:r>
        <w:rPr>
          <w:rFonts w:ascii="Times New Roman" w:eastAsiaTheme="minorEastAsia" w:hAnsi="Times New Roman" w:cs="Times New Roman"/>
          <w:color w:val="231F20"/>
          <w:sz w:val="24"/>
          <w:szCs w:val="24"/>
          <w:lang w:val="es-ES" w:eastAsia="es-ES"/>
        </w:rPr>
        <w:t xml:space="preserve">Son, por tanto, las relaciones conflictivas y la </w:t>
      </w:r>
      <w:r>
        <w:rPr>
          <w:rFonts w:ascii="Times New Roman" w:eastAsiaTheme="minorEastAsia" w:hAnsi="Times New Roman" w:cs="Times New Roman"/>
          <w:sz w:val="24"/>
          <w:szCs w:val="24"/>
          <w:lang w:val="es-ES" w:eastAsia="es-ES"/>
        </w:rPr>
        <w:t>violencia en la familia —</w:t>
      </w:r>
      <w:r w:rsidRPr="004879F6">
        <w:rPr>
          <w:rFonts w:ascii="Times New Roman" w:eastAsiaTheme="minorEastAsia" w:hAnsi="Times New Roman" w:cs="Times New Roman"/>
          <w:sz w:val="24"/>
          <w:szCs w:val="24"/>
          <w:lang w:val="es-ES" w:eastAsia="es-ES"/>
        </w:rPr>
        <w:t>recibida u observada</w:t>
      </w:r>
      <w:r>
        <w:rPr>
          <w:rFonts w:ascii="Times New Roman" w:eastAsiaTheme="minorEastAsia" w:hAnsi="Times New Roman" w:cs="Times New Roman"/>
          <w:sz w:val="24"/>
          <w:szCs w:val="24"/>
          <w:lang w:val="es-ES" w:eastAsia="es-ES"/>
        </w:rPr>
        <w:t xml:space="preserve">— consideradas como AVE (Sanz </w:t>
      </w:r>
      <w:r w:rsidRPr="004879F6">
        <w:rPr>
          <w:rFonts w:ascii="Times New Roman" w:eastAsiaTheme="minorEastAsia" w:hAnsi="Times New Roman" w:cs="Times New Roman"/>
          <w:sz w:val="24"/>
          <w:szCs w:val="24"/>
          <w:lang w:val="es-ES" w:eastAsia="es-ES"/>
        </w:rPr>
        <w:t>et al.</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2009). En</w:t>
      </w:r>
      <w:r>
        <w:rPr>
          <w:rFonts w:ascii="Times New Roman" w:eastAsiaTheme="minorEastAsia" w:hAnsi="Times New Roman" w:cs="Times New Roman"/>
          <w:sz w:val="24"/>
          <w:szCs w:val="24"/>
          <w:lang w:val="es-ES" w:eastAsia="es-ES"/>
        </w:rPr>
        <w:t xml:space="preserve"> esta propuesta se encuentran las investigaciones sobre </w:t>
      </w:r>
      <w:r w:rsidRPr="004879F6">
        <w:rPr>
          <w:rFonts w:ascii="Times New Roman" w:eastAsiaTheme="minorEastAsia" w:hAnsi="Times New Roman" w:cs="Times New Roman"/>
          <w:sz w:val="24"/>
          <w:szCs w:val="24"/>
          <w:lang w:val="es-ES" w:eastAsia="es-ES"/>
        </w:rPr>
        <w:t>niños</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víctimas de maltrato </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Kim </w:t>
      </w:r>
      <w:r>
        <w:rPr>
          <w:rFonts w:ascii="Times New Roman" w:eastAsiaTheme="minorEastAsia" w:hAnsi="Times New Roman" w:cs="Times New Roman"/>
          <w:sz w:val="24"/>
          <w:szCs w:val="24"/>
          <w:lang w:val="es-ES" w:eastAsia="es-ES"/>
        </w:rPr>
        <w:t xml:space="preserve">et al., </w:t>
      </w:r>
      <w:r w:rsidRPr="004879F6">
        <w:rPr>
          <w:rFonts w:ascii="Times New Roman" w:eastAsiaTheme="minorEastAsia" w:hAnsi="Times New Roman" w:cs="Times New Roman"/>
          <w:sz w:val="24"/>
          <w:szCs w:val="24"/>
          <w:lang w:val="es-ES" w:eastAsia="es-ES"/>
        </w:rPr>
        <w:t>2014)</w:t>
      </w:r>
      <w:r>
        <w:rPr>
          <w:rFonts w:ascii="Times New Roman" w:eastAsiaTheme="minorEastAsia" w:hAnsi="Times New Roman" w:cs="Times New Roman"/>
          <w:sz w:val="24"/>
          <w:szCs w:val="24"/>
          <w:lang w:val="es-ES" w:eastAsia="es-ES"/>
        </w:rPr>
        <w:t>, que</w:t>
      </w:r>
      <w:r w:rsidRPr="004879F6">
        <w:rPr>
          <w:rFonts w:ascii="Times New Roman" w:eastAsiaTheme="minorEastAsia" w:hAnsi="Times New Roman" w:cs="Times New Roman"/>
          <w:sz w:val="24"/>
          <w:szCs w:val="24"/>
          <w:lang w:val="es-ES" w:eastAsia="es-ES"/>
        </w:rPr>
        <w:t xml:space="preserve"> señalan la implicación del maltrato en la infancia y los AVE con el riesgo </w:t>
      </w:r>
      <w:r>
        <w:rPr>
          <w:rFonts w:ascii="Times New Roman" w:eastAsiaTheme="minorEastAsia" w:hAnsi="Times New Roman" w:cs="Times New Roman"/>
          <w:sz w:val="24"/>
          <w:szCs w:val="24"/>
          <w:lang w:val="es-ES" w:eastAsia="es-ES"/>
        </w:rPr>
        <w:t>de desarrollar</w:t>
      </w:r>
      <w:r w:rsidRPr="004879F6">
        <w:rPr>
          <w:rFonts w:ascii="Times New Roman" w:eastAsiaTheme="minorEastAsia" w:hAnsi="Times New Roman" w:cs="Times New Roman"/>
          <w:sz w:val="24"/>
          <w:szCs w:val="24"/>
          <w:lang w:val="es-ES" w:eastAsia="es-ES"/>
        </w:rPr>
        <w:t xml:space="preserve"> moderado o severo</w:t>
      </w:r>
      <w:r>
        <w:rPr>
          <w:rFonts w:ascii="Times New Roman" w:eastAsiaTheme="minorEastAsia" w:hAnsi="Times New Roman" w:cs="Times New Roman"/>
          <w:sz w:val="24"/>
          <w:szCs w:val="24"/>
          <w:lang w:val="es-ES" w:eastAsia="es-ES"/>
        </w:rPr>
        <w:t xml:space="preserve"> </w:t>
      </w:r>
      <w:proofErr w:type="spellStart"/>
      <w:r w:rsidRPr="00910741">
        <w:rPr>
          <w:rFonts w:ascii="Times New Roman" w:eastAsiaTheme="minorEastAsia" w:hAnsi="Times New Roman" w:cs="Times New Roman"/>
          <w:i/>
          <w:sz w:val="24"/>
          <w:szCs w:val="24"/>
          <w:lang w:val="es-ES" w:eastAsia="es-ES"/>
        </w:rPr>
        <w:t>craving</w:t>
      </w:r>
      <w:proofErr w:type="spellEnd"/>
      <w:r w:rsidRPr="004879F6">
        <w:rPr>
          <w:rFonts w:ascii="Times New Roman" w:eastAsiaTheme="minorEastAsia" w:hAnsi="Times New Roman" w:cs="Times New Roman"/>
          <w:sz w:val="24"/>
          <w:szCs w:val="24"/>
          <w:lang w:val="es-ES" w:eastAsia="es-ES"/>
        </w:rPr>
        <w:t xml:space="preserve"> en la edad adulta. </w:t>
      </w:r>
      <w:r w:rsidRPr="004879F6">
        <w:rPr>
          <w:rFonts w:ascii="Times New Roman" w:eastAsiaTheme="minorEastAsia" w:hAnsi="Times New Roman" w:cs="Times New Roman"/>
          <w:color w:val="231F20"/>
          <w:sz w:val="24"/>
          <w:szCs w:val="24"/>
          <w:lang w:val="es-ES" w:eastAsia="es-ES"/>
        </w:rPr>
        <w:t>De manera similar,</w:t>
      </w:r>
      <w:r w:rsidRPr="004879F6">
        <w:rPr>
          <w:rFonts w:ascii="Times New Roman" w:eastAsiaTheme="minorEastAsia" w:hAnsi="Times New Roman" w:cs="Times New Roman"/>
          <w:sz w:val="24"/>
          <w:szCs w:val="24"/>
          <w:lang w:val="es-ES" w:eastAsia="es-ES"/>
        </w:rPr>
        <w:t xml:space="preserve"> </w:t>
      </w:r>
      <w:proofErr w:type="spellStart"/>
      <w:r w:rsidRPr="004879F6">
        <w:rPr>
          <w:rFonts w:ascii="Times New Roman" w:eastAsiaTheme="minorEastAsia" w:hAnsi="Times New Roman" w:cs="Times New Roman"/>
          <w:color w:val="231F20"/>
          <w:sz w:val="24"/>
          <w:szCs w:val="24"/>
          <w:lang w:val="es-ES" w:eastAsia="es-ES"/>
        </w:rPr>
        <w:t>Allwood</w:t>
      </w:r>
      <w:proofErr w:type="spellEnd"/>
      <w:r w:rsidRPr="004879F6">
        <w:rPr>
          <w:rFonts w:ascii="Times New Roman" w:eastAsiaTheme="minorEastAsia" w:hAnsi="Times New Roman" w:cs="Times New Roman"/>
          <w:color w:val="231F20"/>
          <w:sz w:val="24"/>
          <w:szCs w:val="24"/>
          <w:lang w:val="es-ES" w:eastAsia="es-ES"/>
        </w:rPr>
        <w:t xml:space="preserve">, </w:t>
      </w:r>
      <w:proofErr w:type="spellStart"/>
      <w:r w:rsidRPr="004879F6">
        <w:rPr>
          <w:rFonts w:ascii="Times New Roman" w:eastAsiaTheme="minorEastAsia" w:hAnsi="Times New Roman" w:cs="Times New Roman"/>
          <w:color w:val="231F20"/>
          <w:sz w:val="24"/>
          <w:szCs w:val="24"/>
          <w:lang w:val="es-ES" w:eastAsia="es-ES"/>
        </w:rPr>
        <w:t>Baetz</w:t>
      </w:r>
      <w:proofErr w:type="spellEnd"/>
      <w:r w:rsidRPr="004879F6">
        <w:rPr>
          <w:rFonts w:ascii="Times New Roman" w:eastAsiaTheme="minorEastAsia" w:hAnsi="Times New Roman" w:cs="Times New Roman"/>
          <w:color w:val="231F20"/>
          <w:sz w:val="24"/>
          <w:szCs w:val="24"/>
          <w:lang w:val="es-ES" w:eastAsia="es-ES"/>
        </w:rPr>
        <w:t xml:space="preserve">, </w:t>
      </w:r>
      <w:proofErr w:type="spellStart"/>
      <w:r w:rsidRPr="004879F6">
        <w:rPr>
          <w:rFonts w:ascii="Times New Roman" w:eastAsiaTheme="minorEastAsia" w:hAnsi="Times New Roman" w:cs="Times New Roman"/>
          <w:color w:val="231F20"/>
          <w:sz w:val="24"/>
          <w:szCs w:val="24"/>
          <w:lang w:val="es-ES" w:eastAsia="es-ES"/>
        </w:rPr>
        <w:t>DeMarco</w:t>
      </w:r>
      <w:proofErr w:type="spellEnd"/>
      <w:r w:rsidRPr="004879F6">
        <w:rPr>
          <w:rFonts w:ascii="Times New Roman" w:eastAsiaTheme="minorEastAsia" w:hAnsi="Times New Roman" w:cs="Times New Roman"/>
          <w:color w:val="231F20"/>
          <w:sz w:val="24"/>
          <w:szCs w:val="24"/>
          <w:lang w:val="es-ES" w:eastAsia="es-ES"/>
        </w:rPr>
        <w:t xml:space="preserve"> y Bell (2012) </w:t>
      </w:r>
      <w:r>
        <w:rPr>
          <w:rFonts w:ascii="Times New Roman" w:eastAsiaTheme="minorEastAsia" w:hAnsi="Times New Roman" w:cs="Times New Roman"/>
          <w:color w:val="231F20"/>
          <w:sz w:val="24"/>
          <w:szCs w:val="24"/>
          <w:lang w:val="es-ES" w:eastAsia="es-ES"/>
        </w:rPr>
        <w:t>mencionan</w:t>
      </w:r>
      <w:r w:rsidRPr="004879F6">
        <w:rPr>
          <w:rFonts w:ascii="Times New Roman" w:eastAsiaTheme="minorEastAsia" w:hAnsi="Times New Roman" w:cs="Times New Roman"/>
          <w:color w:val="231F20"/>
          <w:sz w:val="24"/>
          <w:szCs w:val="24"/>
          <w:lang w:val="es-ES" w:eastAsia="es-ES"/>
        </w:rPr>
        <w:t xml:space="preserve"> que haber estado expuestos a la violencia</w:t>
      </w:r>
      <w:r>
        <w:rPr>
          <w:rFonts w:ascii="Times New Roman" w:eastAsiaTheme="minorEastAsia" w:hAnsi="Times New Roman" w:cs="Times New Roman"/>
          <w:color w:val="231F20"/>
          <w:sz w:val="24"/>
          <w:szCs w:val="24"/>
          <w:lang w:val="es-ES" w:eastAsia="es-ES"/>
        </w:rPr>
        <w:t>,</w:t>
      </w:r>
      <w:r w:rsidRPr="004879F6">
        <w:rPr>
          <w:rFonts w:ascii="Times New Roman" w:eastAsiaTheme="minorEastAsia" w:hAnsi="Times New Roman" w:cs="Times New Roman"/>
          <w:color w:val="231F20"/>
          <w:sz w:val="24"/>
          <w:szCs w:val="24"/>
          <w:lang w:val="es-ES" w:eastAsia="es-ES"/>
        </w:rPr>
        <w:t xml:space="preserve"> de manera temprana</w:t>
      </w:r>
      <w:r>
        <w:rPr>
          <w:rFonts w:ascii="Times New Roman" w:eastAsiaTheme="minorEastAsia" w:hAnsi="Times New Roman" w:cs="Times New Roman"/>
          <w:color w:val="231F20"/>
          <w:sz w:val="24"/>
          <w:szCs w:val="24"/>
          <w:lang w:val="es-ES" w:eastAsia="es-ES"/>
        </w:rPr>
        <w:t>,</w:t>
      </w:r>
      <w:r w:rsidRPr="004879F6">
        <w:rPr>
          <w:rFonts w:ascii="Times New Roman" w:eastAsiaTheme="minorEastAsia" w:hAnsi="Times New Roman" w:cs="Times New Roman"/>
          <w:color w:val="231F20"/>
          <w:sz w:val="24"/>
          <w:szCs w:val="24"/>
          <w:lang w:val="es-ES" w:eastAsia="es-ES"/>
        </w:rPr>
        <w:t xml:space="preserve"> l</w:t>
      </w:r>
      <w:r>
        <w:rPr>
          <w:rFonts w:ascii="Times New Roman" w:eastAsiaTheme="minorEastAsia" w:hAnsi="Times New Roman" w:cs="Times New Roman"/>
          <w:color w:val="231F20"/>
          <w:sz w:val="24"/>
          <w:szCs w:val="24"/>
          <w:lang w:val="es-ES" w:eastAsia="es-ES"/>
        </w:rPr>
        <w:t>leva a los jóvenes a perder las ganas de vivir;</w:t>
      </w:r>
      <w:r w:rsidRPr="004879F6">
        <w:rPr>
          <w:rFonts w:ascii="Times New Roman" w:eastAsiaTheme="minorEastAsia" w:hAnsi="Times New Roman" w:cs="Times New Roman"/>
          <w:color w:val="231F20"/>
          <w:sz w:val="24"/>
          <w:szCs w:val="24"/>
          <w:lang w:val="es-ES" w:eastAsia="es-ES"/>
        </w:rPr>
        <w:t xml:space="preserve"> es el caso de los niños </w:t>
      </w:r>
      <w:r>
        <w:rPr>
          <w:rFonts w:ascii="Times New Roman" w:eastAsiaTheme="minorEastAsia" w:hAnsi="Times New Roman" w:cs="Times New Roman"/>
          <w:color w:val="231F20"/>
          <w:sz w:val="24"/>
          <w:szCs w:val="24"/>
          <w:lang w:val="es-ES" w:eastAsia="es-ES"/>
        </w:rPr>
        <w:t xml:space="preserve">que </w:t>
      </w:r>
      <w:r w:rsidRPr="004879F6">
        <w:rPr>
          <w:rFonts w:ascii="Times New Roman" w:eastAsiaTheme="minorEastAsia" w:hAnsi="Times New Roman" w:cs="Times New Roman"/>
          <w:color w:val="231F20"/>
          <w:sz w:val="24"/>
          <w:szCs w:val="24"/>
          <w:lang w:val="es-ES" w:eastAsia="es-ES"/>
        </w:rPr>
        <w:t>viven en comunidades pobres y</w:t>
      </w:r>
      <w:r>
        <w:rPr>
          <w:rFonts w:ascii="Times New Roman" w:eastAsiaTheme="minorEastAsia" w:hAnsi="Times New Roman" w:cs="Times New Roman"/>
          <w:color w:val="231F20"/>
          <w:sz w:val="24"/>
          <w:szCs w:val="24"/>
          <w:lang w:val="es-ES" w:eastAsia="es-ES"/>
        </w:rPr>
        <w:t xml:space="preserve"> conflictivas; esas situaciones les</w:t>
      </w:r>
      <w:r w:rsidRPr="004879F6">
        <w:rPr>
          <w:rFonts w:ascii="Times New Roman" w:eastAsiaTheme="minorEastAsia" w:hAnsi="Times New Roman" w:cs="Times New Roman"/>
          <w:color w:val="231F20"/>
          <w:sz w:val="24"/>
          <w:szCs w:val="24"/>
          <w:lang w:val="es-ES" w:eastAsia="es-ES"/>
        </w:rPr>
        <w:t xml:space="preserve"> inducen a la desesperanza</w:t>
      </w:r>
      <w:r>
        <w:rPr>
          <w:rFonts w:ascii="Times New Roman" w:eastAsiaTheme="minorEastAsia" w:hAnsi="Times New Roman" w:cs="Times New Roman"/>
          <w:color w:val="231F20"/>
          <w:sz w:val="24"/>
          <w:szCs w:val="24"/>
          <w:lang w:val="es-ES" w:eastAsia="es-ES"/>
        </w:rPr>
        <w:t>; ese estado de ánimo</w:t>
      </w:r>
      <w:r w:rsidRPr="004879F6">
        <w:rPr>
          <w:rFonts w:ascii="Times New Roman" w:eastAsiaTheme="minorEastAsia" w:hAnsi="Times New Roman" w:cs="Times New Roman"/>
          <w:color w:val="231F20"/>
          <w:sz w:val="24"/>
          <w:szCs w:val="24"/>
          <w:lang w:val="es-ES" w:eastAsia="es-ES"/>
        </w:rPr>
        <w:t xml:space="preserve"> es un mediador de la relación entre los eventos adversos en la vida y </w:t>
      </w:r>
      <w:r>
        <w:rPr>
          <w:rFonts w:ascii="Times New Roman" w:eastAsiaTheme="minorEastAsia" w:hAnsi="Times New Roman" w:cs="Times New Roman"/>
          <w:color w:val="231F20"/>
          <w:sz w:val="24"/>
          <w:szCs w:val="24"/>
          <w:lang w:val="es-ES" w:eastAsia="es-ES"/>
        </w:rPr>
        <w:t xml:space="preserve">la </w:t>
      </w:r>
      <w:r w:rsidRPr="004879F6">
        <w:rPr>
          <w:rFonts w:ascii="Times New Roman" w:eastAsiaTheme="minorEastAsia" w:hAnsi="Times New Roman" w:cs="Times New Roman"/>
          <w:color w:val="231F20"/>
          <w:sz w:val="24"/>
          <w:szCs w:val="24"/>
          <w:lang w:val="es-ES" w:eastAsia="es-ES"/>
        </w:rPr>
        <w:t xml:space="preserve">delincuencia. </w:t>
      </w:r>
    </w:p>
    <w:p w14:paraId="25F8A623"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color w:val="231F20"/>
          <w:sz w:val="24"/>
          <w:szCs w:val="24"/>
          <w:lang w:val="es-ES" w:eastAsia="es-ES"/>
        </w:rPr>
        <w:t>Ya desde hace más de una década</w:t>
      </w:r>
      <w:r>
        <w:rPr>
          <w:rFonts w:ascii="Times New Roman" w:eastAsiaTheme="minorEastAsia" w:hAnsi="Times New Roman" w:cs="Times New Roman"/>
          <w:color w:val="231F20"/>
          <w:sz w:val="24"/>
          <w:szCs w:val="24"/>
          <w:lang w:val="es-ES" w:eastAsia="es-ES"/>
        </w:rPr>
        <w:t>,</w:t>
      </w:r>
      <w:r w:rsidRPr="004879F6">
        <w:rPr>
          <w:rFonts w:ascii="Times New Roman" w:eastAsiaTheme="minorEastAsia" w:hAnsi="Times New Roman" w:cs="Times New Roman"/>
          <w:color w:val="231F20"/>
          <w:sz w:val="24"/>
          <w:szCs w:val="24"/>
          <w:lang w:val="es-ES" w:eastAsia="es-ES"/>
        </w:rPr>
        <w:t xml:space="preserve"> </w:t>
      </w:r>
      <w:proofErr w:type="spellStart"/>
      <w:r w:rsidRPr="004879F6">
        <w:rPr>
          <w:rFonts w:ascii="Times New Roman" w:eastAsiaTheme="minorEastAsia" w:hAnsi="Times New Roman" w:cs="Times New Roman"/>
          <w:color w:val="231F20"/>
          <w:sz w:val="24"/>
          <w:szCs w:val="24"/>
          <w:lang w:val="es-ES" w:eastAsia="es-ES"/>
        </w:rPr>
        <w:t>Maschi</w:t>
      </w:r>
      <w:proofErr w:type="spellEnd"/>
      <w:r w:rsidRPr="004879F6">
        <w:rPr>
          <w:rFonts w:ascii="Times New Roman" w:eastAsiaTheme="minorEastAsia" w:hAnsi="Times New Roman" w:cs="Times New Roman"/>
          <w:color w:val="231F20"/>
          <w:sz w:val="24"/>
          <w:szCs w:val="24"/>
          <w:lang w:val="es-ES" w:eastAsia="es-ES"/>
        </w:rPr>
        <w:t xml:space="preserve"> (2006)</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indicaba</w:t>
      </w:r>
      <w:r w:rsidRPr="004879F6">
        <w:rPr>
          <w:rFonts w:ascii="Times New Roman" w:eastAsiaTheme="minorEastAsia" w:hAnsi="Times New Roman" w:cs="Times New Roman"/>
          <w:sz w:val="24"/>
          <w:szCs w:val="24"/>
          <w:lang w:val="es-ES" w:eastAsia="es-ES"/>
        </w:rPr>
        <w:t xml:space="preserve"> que la acumulación de algunos eventos estresantes vitales aumenta la posibilidad de delincuencia juvenil; se apoya en la teoría que señala que eventos menores generan acumulación en la tensión o la exposición</w:t>
      </w:r>
      <w:r>
        <w:rPr>
          <w:rFonts w:ascii="Times New Roman" w:eastAsiaTheme="minorEastAsia" w:hAnsi="Times New Roman" w:cs="Times New Roman"/>
          <w:sz w:val="24"/>
          <w:szCs w:val="24"/>
          <w:lang w:val="es-ES" w:eastAsia="es-ES"/>
        </w:rPr>
        <w:t xml:space="preserve"> a</w:t>
      </w:r>
      <w:r w:rsidRPr="004879F6">
        <w:rPr>
          <w:rFonts w:ascii="Times New Roman" w:eastAsiaTheme="minorEastAsia" w:hAnsi="Times New Roman" w:cs="Times New Roman"/>
          <w:sz w:val="24"/>
          <w:szCs w:val="24"/>
          <w:lang w:val="es-ES" w:eastAsia="es-ES"/>
        </w:rPr>
        <w:t xml:space="preserve"> la violencia</w:t>
      </w:r>
      <w:r>
        <w:rPr>
          <w:rFonts w:ascii="Times New Roman" w:eastAsiaTheme="minorEastAsia" w:hAnsi="Times New Roman" w:cs="Times New Roman"/>
          <w:sz w:val="24"/>
          <w:szCs w:val="24"/>
          <w:lang w:val="es-ES" w:eastAsia="es-ES"/>
        </w:rPr>
        <w:t>, de ahí que</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deberían ser un</w:t>
      </w:r>
      <w:r w:rsidRPr="004879F6">
        <w:rPr>
          <w:rFonts w:ascii="Times New Roman" w:eastAsiaTheme="minorEastAsia" w:hAnsi="Times New Roman" w:cs="Times New Roman"/>
          <w:sz w:val="24"/>
          <w:szCs w:val="24"/>
          <w:lang w:val="es-ES" w:eastAsia="es-ES"/>
        </w:rPr>
        <w:t xml:space="preserve"> factor por investigar. </w:t>
      </w:r>
      <w:proofErr w:type="spellStart"/>
      <w:r w:rsidRPr="004879F6">
        <w:rPr>
          <w:rFonts w:ascii="Times New Roman" w:eastAsiaTheme="minorEastAsia" w:hAnsi="Times New Roman" w:cs="Times New Roman"/>
          <w:sz w:val="24"/>
          <w:szCs w:val="24"/>
          <w:lang w:val="es-ES" w:eastAsia="es-ES"/>
        </w:rPr>
        <w:t>Maschi</w:t>
      </w:r>
      <w:proofErr w:type="spellEnd"/>
      <w:r w:rsidRPr="004879F6">
        <w:rPr>
          <w:rFonts w:ascii="Times New Roman" w:eastAsiaTheme="minorEastAsia" w:hAnsi="Times New Roman" w:cs="Times New Roman"/>
          <w:sz w:val="24"/>
          <w:szCs w:val="24"/>
          <w:lang w:val="es-ES" w:eastAsia="es-ES"/>
        </w:rPr>
        <w:t xml:space="preserve"> y Bradley (2008), posteriormente, </w:t>
      </w:r>
      <w:r>
        <w:rPr>
          <w:rFonts w:ascii="Times New Roman" w:eastAsiaTheme="minorEastAsia" w:hAnsi="Times New Roman" w:cs="Times New Roman"/>
          <w:sz w:val="24"/>
          <w:szCs w:val="24"/>
          <w:lang w:val="es-ES" w:eastAsia="es-ES"/>
        </w:rPr>
        <w:t>presentaron</w:t>
      </w:r>
      <w:r w:rsidRPr="004879F6">
        <w:rPr>
          <w:rFonts w:ascii="Times New Roman" w:eastAsiaTheme="minorEastAsia" w:hAnsi="Times New Roman" w:cs="Times New Roman"/>
          <w:sz w:val="24"/>
          <w:szCs w:val="24"/>
          <w:lang w:val="es-ES" w:eastAsia="es-ES"/>
        </w:rPr>
        <w:t xml:space="preserve"> hallazgos en relación con la violencia extrema, observa</w:t>
      </w:r>
      <w:r>
        <w:rPr>
          <w:rFonts w:ascii="Times New Roman" w:eastAsiaTheme="minorEastAsia" w:hAnsi="Times New Roman" w:cs="Times New Roman"/>
          <w:sz w:val="24"/>
          <w:szCs w:val="24"/>
          <w:lang w:val="es-ES" w:eastAsia="es-ES"/>
        </w:rPr>
        <w:t>ron</w:t>
      </w:r>
      <w:r w:rsidRPr="004879F6">
        <w:rPr>
          <w:rFonts w:ascii="Times New Roman" w:eastAsiaTheme="minorEastAsia" w:hAnsi="Times New Roman" w:cs="Times New Roman"/>
          <w:sz w:val="24"/>
          <w:szCs w:val="24"/>
          <w:lang w:val="es-ES" w:eastAsia="es-ES"/>
        </w:rPr>
        <w:t xml:space="preserve"> que los jóvenes que reportaron </w:t>
      </w:r>
      <w:r>
        <w:rPr>
          <w:rFonts w:ascii="Times New Roman" w:eastAsiaTheme="minorEastAsia" w:hAnsi="Times New Roman" w:cs="Times New Roman"/>
          <w:sz w:val="24"/>
          <w:szCs w:val="24"/>
          <w:lang w:val="es-ES" w:eastAsia="es-ES"/>
        </w:rPr>
        <w:t xml:space="preserve">una </w:t>
      </w:r>
      <w:r w:rsidRPr="004879F6">
        <w:rPr>
          <w:rFonts w:ascii="Times New Roman" w:eastAsiaTheme="minorEastAsia" w:hAnsi="Times New Roman" w:cs="Times New Roman"/>
          <w:sz w:val="24"/>
          <w:szCs w:val="24"/>
          <w:lang w:val="es-ES" w:eastAsia="es-ES"/>
        </w:rPr>
        <w:t xml:space="preserve">participación en delitos violentos también </w:t>
      </w:r>
      <w:r>
        <w:rPr>
          <w:rFonts w:ascii="Times New Roman" w:eastAsiaTheme="minorEastAsia" w:hAnsi="Times New Roman" w:cs="Times New Roman"/>
          <w:sz w:val="24"/>
          <w:szCs w:val="24"/>
          <w:lang w:val="es-ES" w:eastAsia="es-ES"/>
        </w:rPr>
        <w:t>manifiestan</w:t>
      </w:r>
      <w:r w:rsidRPr="004879F6">
        <w:rPr>
          <w:rFonts w:ascii="Times New Roman" w:eastAsiaTheme="minorEastAsia" w:hAnsi="Times New Roman" w:cs="Times New Roman"/>
          <w:sz w:val="24"/>
          <w:szCs w:val="24"/>
          <w:lang w:val="es-ES" w:eastAsia="es-ES"/>
        </w:rPr>
        <w:t xml:space="preserve"> una mayor exposición a la violencia, eventos estresantes, ira y</w:t>
      </w:r>
      <w:r>
        <w:rPr>
          <w:rFonts w:ascii="Times New Roman" w:eastAsiaTheme="minorEastAsia" w:hAnsi="Times New Roman" w:cs="Times New Roman"/>
          <w:sz w:val="24"/>
          <w:szCs w:val="24"/>
          <w:lang w:val="es-ES" w:eastAsia="es-ES"/>
        </w:rPr>
        <w:t xml:space="preserve"> relaciones</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cercanas con </w:t>
      </w:r>
      <w:r w:rsidRPr="004879F6">
        <w:rPr>
          <w:rFonts w:ascii="Times New Roman" w:eastAsiaTheme="minorEastAsia" w:hAnsi="Times New Roman" w:cs="Times New Roman"/>
          <w:sz w:val="24"/>
          <w:szCs w:val="24"/>
          <w:lang w:val="es-ES" w:eastAsia="es-ES"/>
        </w:rPr>
        <w:t xml:space="preserve">compañeros delincuentes; la ira es la que </w:t>
      </w:r>
      <w:r>
        <w:rPr>
          <w:rFonts w:ascii="Times New Roman" w:eastAsiaTheme="minorEastAsia" w:hAnsi="Times New Roman" w:cs="Times New Roman"/>
          <w:sz w:val="24"/>
          <w:szCs w:val="24"/>
          <w:lang w:val="es-ES" w:eastAsia="es-ES"/>
        </w:rPr>
        <w:t>manifiesta</w:t>
      </w:r>
      <w:r w:rsidRPr="004879F6">
        <w:rPr>
          <w:rFonts w:ascii="Times New Roman" w:eastAsiaTheme="minorEastAsia" w:hAnsi="Times New Roman" w:cs="Times New Roman"/>
          <w:sz w:val="24"/>
          <w:szCs w:val="24"/>
          <w:lang w:val="es-ES" w:eastAsia="es-ES"/>
        </w:rPr>
        <w:t xml:space="preserve"> mayor influencia en delincuencia violenta. </w:t>
      </w:r>
    </w:p>
    <w:p w14:paraId="4F0A59BE" w14:textId="77777777" w:rsidR="00C73B39"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color w:val="231F20"/>
          <w:sz w:val="24"/>
          <w:szCs w:val="24"/>
          <w:lang w:val="es-ES" w:eastAsia="es-ES"/>
        </w:rPr>
        <w:t>La delincuencia toma una dimensión difer</w:t>
      </w:r>
      <w:r>
        <w:rPr>
          <w:rFonts w:ascii="Times New Roman" w:eastAsiaTheme="minorEastAsia" w:hAnsi="Times New Roman" w:cs="Times New Roman"/>
          <w:color w:val="231F20"/>
          <w:sz w:val="24"/>
          <w:szCs w:val="24"/>
          <w:lang w:val="es-ES" w:eastAsia="es-ES"/>
        </w:rPr>
        <w:t xml:space="preserve">ente al incluir el contexto; </w:t>
      </w:r>
      <w:r w:rsidRPr="004879F6">
        <w:rPr>
          <w:rFonts w:ascii="Times New Roman" w:eastAsiaTheme="minorEastAsia" w:hAnsi="Times New Roman" w:cs="Times New Roman"/>
          <w:color w:val="231F20"/>
          <w:sz w:val="24"/>
          <w:szCs w:val="24"/>
          <w:lang w:val="es-ES" w:eastAsia="es-ES"/>
        </w:rPr>
        <w:t>d</w:t>
      </w:r>
      <w:r w:rsidRPr="004879F6">
        <w:rPr>
          <w:rFonts w:ascii="Times New Roman" w:eastAsiaTheme="minorEastAsia" w:hAnsi="Times New Roman" w:cs="Times New Roman"/>
          <w:sz w:val="24"/>
          <w:szCs w:val="24"/>
          <w:lang w:val="es-ES" w:eastAsia="es-ES"/>
        </w:rPr>
        <w:t>esde décadas pasadas se consideraba un factor de riesgo: vivir en zonas de desempleo, baja supervisión de los padres y los AVE</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observados </w:t>
      </w:r>
      <w:r w:rsidRPr="004879F6">
        <w:rPr>
          <w:rFonts w:ascii="Times New Roman" w:eastAsiaTheme="minorEastAsia" w:hAnsi="Times New Roman" w:cs="Times New Roman"/>
          <w:sz w:val="24"/>
          <w:szCs w:val="24"/>
          <w:lang w:val="es-ES" w:eastAsia="es-ES"/>
        </w:rPr>
        <w:t xml:space="preserve">tanto como factor de riesgo como para </w:t>
      </w:r>
      <w:r w:rsidRPr="006E6A0A">
        <w:rPr>
          <w:rFonts w:ascii="Times New Roman" w:eastAsiaTheme="minorEastAsia" w:hAnsi="Times New Roman" w:cs="Times New Roman"/>
          <w:sz w:val="24"/>
          <w:szCs w:val="24"/>
          <w:lang w:val="es-ES" w:eastAsia="es-ES"/>
        </w:rPr>
        <w:t>contemplar</w:t>
      </w:r>
      <w:r>
        <w:rPr>
          <w:rFonts w:ascii="Times New Roman" w:eastAsiaTheme="minorEastAsia" w:hAnsi="Times New Roman" w:cs="Times New Roman"/>
          <w:sz w:val="24"/>
          <w:szCs w:val="24"/>
          <w:lang w:val="es-ES" w:eastAsia="es-ES"/>
        </w:rPr>
        <w:t>los</w:t>
      </w:r>
      <w:r w:rsidRPr="004879F6">
        <w:rPr>
          <w:rFonts w:ascii="Times New Roman" w:eastAsiaTheme="minorEastAsia" w:hAnsi="Times New Roman" w:cs="Times New Roman"/>
          <w:sz w:val="24"/>
          <w:szCs w:val="24"/>
          <w:lang w:val="es-ES" w:eastAsia="es-ES"/>
        </w:rPr>
        <w:t xml:space="preserve"> dentro de propuestas de prevención (</w:t>
      </w:r>
      <w:proofErr w:type="spellStart"/>
      <w:r w:rsidRPr="004879F6">
        <w:rPr>
          <w:rFonts w:ascii="Times New Roman" w:eastAsiaTheme="minorEastAsia" w:hAnsi="Times New Roman" w:cs="Times New Roman"/>
          <w:sz w:val="24"/>
          <w:szCs w:val="24"/>
          <w:lang w:val="es-ES" w:eastAsia="es-ES"/>
        </w:rPr>
        <w:t>Hoffmann</w:t>
      </w:r>
      <w:proofErr w:type="spellEnd"/>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2002). Las razones para </w:t>
      </w:r>
      <w:r>
        <w:rPr>
          <w:rFonts w:ascii="Times New Roman" w:eastAsiaTheme="minorEastAsia" w:hAnsi="Times New Roman" w:cs="Times New Roman"/>
          <w:sz w:val="24"/>
          <w:szCs w:val="24"/>
          <w:lang w:val="es-ES" w:eastAsia="es-ES"/>
        </w:rPr>
        <w:t>considerar</w:t>
      </w:r>
      <w:r w:rsidRPr="004879F6">
        <w:rPr>
          <w:rFonts w:ascii="Times New Roman" w:eastAsiaTheme="minorEastAsia" w:hAnsi="Times New Roman" w:cs="Times New Roman"/>
          <w:sz w:val="24"/>
          <w:szCs w:val="24"/>
          <w:lang w:val="es-ES" w:eastAsia="es-ES"/>
        </w:rPr>
        <w:t xml:space="preserve"> el contexto socioeconómico, sobre todo de bajo nivel, se debe a los mayores estresores y una </w:t>
      </w:r>
      <w:r w:rsidRPr="004879F6">
        <w:rPr>
          <w:rFonts w:ascii="Times New Roman" w:eastAsiaTheme="minorEastAsia" w:hAnsi="Times New Roman" w:cs="Times New Roman"/>
          <w:sz w:val="24"/>
          <w:szCs w:val="24"/>
          <w:lang w:val="es-ES" w:eastAsia="es-ES"/>
        </w:rPr>
        <w:lastRenderedPageBreak/>
        <w:t xml:space="preserve">mayor utilización de estrategias de afrontamiento interno, </w:t>
      </w:r>
      <w:r>
        <w:rPr>
          <w:rFonts w:ascii="Times New Roman" w:eastAsiaTheme="minorEastAsia" w:hAnsi="Times New Roman" w:cs="Times New Roman"/>
          <w:sz w:val="24"/>
          <w:szCs w:val="24"/>
          <w:lang w:val="es-ES" w:eastAsia="es-ES"/>
        </w:rPr>
        <w:t xml:space="preserve">sobre todo al </w:t>
      </w:r>
      <w:r w:rsidRPr="006E6A0A">
        <w:rPr>
          <w:rFonts w:ascii="Times New Roman" w:eastAsiaTheme="minorEastAsia" w:hAnsi="Times New Roman" w:cs="Times New Roman"/>
          <w:sz w:val="24"/>
          <w:szCs w:val="24"/>
          <w:lang w:val="es-ES" w:eastAsia="es-ES"/>
        </w:rPr>
        <w:t>advertir</w:t>
      </w:r>
      <w:r>
        <w:rPr>
          <w:rFonts w:ascii="Times New Roman" w:eastAsiaTheme="minorEastAsia" w:hAnsi="Times New Roman" w:cs="Times New Roman"/>
          <w:sz w:val="24"/>
          <w:szCs w:val="24"/>
          <w:lang w:val="es-ES" w:eastAsia="es-ES"/>
        </w:rPr>
        <w:t xml:space="preserve"> que </w:t>
      </w:r>
      <w:r w:rsidRPr="004879F6">
        <w:rPr>
          <w:rFonts w:ascii="Times New Roman" w:eastAsiaTheme="minorEastAsia" w:hAnsi="Times New Roman" w:cs="Times New Roman"/>
          <w:sz w:val="24"/>
          <w:szCs w:val="24"/>
          <w:lang w:val="es-ES" w:eastAsia="es-ES"/>
        </w:rPr>
        <w:t>las familias de nivel medio</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alto utilizan más el apoyo social como estrategia de afrontamiento (</w:t>
      </w:r>
      <w:proofErr w:type="spellStart"/>
      <w:r w:rsidRPr="004879F6">
        <w:rPr>
          <w:rFonts w:ascii="Times New Roman" w:eastAsiaTheme="minorEastAsia" w:hAnsi="Times New Roman" w:cs="Times New Roman"/>
          <w:sz w:val="24"/>
          <w:szCs w:val="24"/>
          <w:lang w:val="es-ES" w:eastAsia="es-ES"/>
        </w:rPr>
        <w:t>Cracco</w:t>
      </w:r>
      <w:proofErr w:type="spellEnd"/>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&amp;</w:t>
      </w:r>
      <w:r w:rsidRPr="004879F6">
        <w:rPr>
          <w:rFonts w:ascii="Times New Roman" w:eastAsiaTheme="minorEastAsia" w:hAnsi="Times New Roman" w:cs="Times New Roman"/>
          <w:sz w:val="24"/>
          <w:szCs w:val="24"/>
          <w:lang w:val="es-ES" w:eastAsia="es-ES"/>
        </w:rPr>
        <w:t xml:space="preserve"> Blanco</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2015). </w:t>
      </w:r>
    </w:p>
    <w:p w14:paraId="5B219D5F" w14:textId="77777777" w:rsidR="00C73B39"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Otra cara de la violencia que en la actualidad se encuentra entre las más relevantes es</w:t>
      </w:r>
      <w:r w:rsidRPr="004879F6">
        <w:rPr>
          <w:rFonts w:ascii="Times New Roman" w:eastAsiaTheme="minorEastAsia" w:hAnsi="Times New Roman" w:cs="Times New Roman"/>
          <w:sz w:val="24"/>
          <w:szCs w:val="24"/>
          <w:lang w:val="es-ES" w:eastAsia="es-ES"/>
        </w:rPr>
        <w:t xml:space="preserve"> la violencia </w:t>
      </w:r>
      <w:r>
        <w:rPr>
          <w:rFonts w:ascii="Times New Roman" w:eastAsiaTheme="minorEastAsia" w:hAnsi="Times New Roman" w:cs="Times New Roman"/>
          <w:sz w:val="24"/>
          <w:szCs w:val="24"/>
          <w:lang w:val="es-ES" w:eastAsia="es-ES"/>
        </w:rPr>
        <w:t xml:space="preserve">en las relaciones de noviazgo, que también se ha considerado dentro del análisis de </w:t>
      </w:r>
      <w:r w:rsidRPr="004879F6">
        <w:rPr>
          <w:rFonts w:ascii="Times New Roman" w:eastAsiaTheme="minorEastAsia" w:hAnsi="Times New Roman" w:cs="Times New Roman"/>
          <w:sz w:val="24"/>
          <w:szCs w:val="24"/>
          <w:lang w:val="es-ES" w:eastAsia="es-ES"/>
        </w:rPr>
        <w:t>los eventos estresantes en la vida (</w:t>
      </w:r>
      <w:proofErr w:type="spellStart"/>
      <w:r w:rsidRPr="004879F6">
        <w:rPr>
          <w:rFonts w:ascii="Times New Roman" w:eastAsiaTheme="minorEastAsia" w:hAnsi="Times New Roman" w:cs="Times New Roman"/>
          <w:sz w:val="24"/>
          <w:szCs w:val="24"/>
          <w:lang w:val="es-ES" w:eastAsia="es-ES"/>
        </w:rPr>
        <w:t>Chen</w:t>
      </w:r>
      <w:proofErr w:type="spellEnd"/>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&amp;</w:t>
      </w:r>
      <w:r w:rsidRPr="004879F6">
        <w:rPr>
          <w:rFonts w:ascii="Times New Roman" w:eastAsiaTheme="minorEastAsia" w:hAnsi="Times New Roman" w:cs="Times New Roman"/>
          <w:sz w:val="24"/>
          <w:szCs w:val="24"/>
          <w:lang w:val="es-ES" w:eastAsia="es-ES"/>
        </w:rPr>
        <w:t xml:space="preserve"> </w:t>
      </w:r>
      <w:proofErr w:type="spellStart"/>
      <w:r w:rsidRPr="004879F6">
        <w:rPr>
          <w:rFonts w:ascii="Times New Roman" w:eastAsiaTheme="minorEastAsia" w:hAnsi="Times New Roman" w:cs="Times New Roman"/>
          <w:sz w:val="24"/>
          <w:szCs w:val="24"/>
          <w:lang w:val="es-ES" w:eastAsia="es-ES"/>
        </w:rPr>
        <w:t>Foshee</w:t>
      </w:r>
      <w:proofErr w:type="spellEnd"/>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2015). </w:t>
      </w:r>
    </w:p>
    <w:p w14:paraId="339F2D10" w14:textId="77777777" w:rsidR="00C73B39"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6E6A0A">
        <w:rPr>
          <w:rFonts w:ascii="Times New Roman" w:eastAsiaTheme="minorEastAsia" w:hAnsi="Times New Roman" w:cs="Times New Roman"/>
          <w:sz w:val="24"/>
          <w:szCs w:val="24"/>
          <w:lang w:val="es-ES" w:eastAsia="es-ES"/>
        </w:rPr>
        <w:t>Como se puede observar</w:t>
      </w:r>
      <w:r w:rsidRPr="004879F6">
        <w:rPr>
          <w:rFonts w:ascii="Times New Roman" w:eastAsiaTheme="minorEastAsia" w:hAnsi="Times New Roman" w:cs="Times New Roman"/>
          <w:sz w:val="24"/>
          <w:szCs w:val="24"/>
          <w:lang w:val="es-ES" w:eastAsia="es-ES"/>
        </w:rPr>
        <w:t xml:space="preserve">, las anteriores investigaciones hacen referencia </w:t>
      </w:r>
      <w:r>
        <w:rPr>
          <w:rFonts w:ascii="Times New Roman" w:eastAsiaTheme="minorEastAsia" w:hAnsi="Times New Roman" w:cs="Times New Roman"/>
          <w:sz w:val="24"/>
          <w:szCs w:val="24"/>
          <w:lang w:val="es-ES" w:eastAsia="es-ES"/>
        </w:rPr>
        <w:t xml:space="preserve">a los AVE y su relación con el bienestar y/o malestar psicosocial, entre los que destacan </w:t>
      </w:r>
      <w:r w:rsidRPr="004879F6">
        <w:rPr>
          <w:rFonts w:ascii="Times New Roman" w:eastAsiaTheme="minorEastAsia" w:hAnsi="Times New Roman" w:cs="Times New Roman"/>
          <w:sz w:val="24"/>
          <w:szCs w:val="24"/>
          <w:lang w:val="es-ES" w:eastAsia="es-ES"/>
        </w:rPr>
        <w:t>la presencia de diferentes tipos de violencia en el desarrollo de las personas y su relación con problemas</w:t>
      </w:r>
      <w:r>
        <w:rPr>
          <w:rFonts w:ascii="Times New Roman" w:eastAsiaTheme="minorEastAsia" w:hAnsi="Times New Roman" w:cs="Times New Roman"/>
          <w:sz w:val="24"/>
          <w:szCs w:val="24"/>
          <w:lang w:val="es-ES" w:eastAsia="es-ES"/>
        </w:rPr>
        <w:t xml:space="preserve"> posteriores, entre ellos, la delincuencia</w:t>
      </w:r>
      <w:r w:rsidRPr="004879F6">
        <w:rPr>
          <w:rFonts w:ascii="Times New Roman" w:eastAsiaTheme="minorEastAsia" w:hAnsi="Times New Roman" w:cs="Times New Roman"/>
          <w:sz w:val="24"/>
          <w:szCs w:val="24"/>
          <w:lang w:val="es-ES" w:eastAsia="es-ES"/>
        </w:rPr>
        <w:t>.</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color w:val="231F20"/>
          <w:sz w:val="24"/>
          <w:szCs w:val="24"/>
          <w:lang w:val="es-ES" w:eastAsia="es-ES"/>
        </w:rPr>
        <w:t xml:space="preserve">Por </w:t>
      </w:r>
      <w:r>
        <w:rPr>
          <w:rFonts w:ascii="Times New Roman" w:eastAsiaTheme="minorEastAsia" w:hAnsi="Times New Roman" w:cs="Times New Roman"/>
          <w:color w:val="231F20"/>
          <w:sz w:val="24"/>
          <w:szCs w:val="24"/>
          <w:lang w:val="es-ES" w:eastAsia="es-ES"/>
        </w:rPr>
        <w:t>otra parte, se encuentran otros estudios que no señalan a la violencia directamente como AVE, pero sí manifiestan su impacto en el desarrollo de los individuos. En</w:t>
      </w:r>
      <w:r w:rsidRPr="004879F6">
        <w:rPr>
          <w:rFonts w:ascii="Times New Roman" w:eastAsiaTheme="minorEastAsia" w:hAnsi="Times New Roman" w:cs="Times New Roman"/>
          <w:color w:val="231F20"/>
          <w:sz w:val="24"/>
          <w:szCs w:val="24"/>
          <w:lang w:val="es-ES" w:eastAsia="es-ES"/>
        </w:rPr>
        <w:t xml:space="preserve"> 2016 el Centro de Investigación para el Desarrollo (CIDAC) realizó una encuesta </w:t>
      </w:r>
      <w:r>
        <w:rPr>
          <w:rFonts w:ascii="Times New Roman" w:eastAsiaTheme="minorEastAsia" w:hAnsi="Times New Roman" w:cs="Times New Roman"/>
          <w:color w:val="231F20"/>
          <w:sz w:val="24"/>
          <w:szCs w:val="24"/>
          <w:lang w:val="es-ES" w:eastAsia="es-ES"/>
        </w:rPr>
        <w:t xml:space="preserve">a </w:t>
      </w:r>
      <w:r w:rsidRPr="004879F6">
        <w:rPr>
          <w:rFonts w:ascii="Times New Roman" w:eastAsiaTheme="minorEastAsia" w:hAnsi="Times New Roman" w:cs="Times New Roman"/>
          <w:color w:val="231F20"/>
          <w:sz w:val="24"/>
          <w:szCs w:val="24"/>
          <w:lang w:val="es-ES" w:eastAsia="es-ES"/>
        </w:rPr>
        <w:t>menores</w:t>
      </w:r>
      <w:r>
        <w:rPr>
          <w:rFonts w:ascii="Times New Roman" w:eastAsiaTheme="minorEastAsia" w:hAnsi="Times New Roman" w:cs="Times New Roman"/>
          <w:color w:val="231F20"/>
          <w:sz w:val="24"/>
          <w:szCs w:val="24"/>
          <w:lang w:val="es-ES" w:eastAsia="es-ES"/>
        </w:rPr>
        <w:t xml:space="preserve"> infractores</w:t>
      </w:r>
      <w:r w:rsidRPr="004879F6">
        <w:rPr>
          <w:rFonts w:ascii="Times New Roman" w:eastAsiaTheme="minorEastAsia" w:hAnsi="Times New Roman" w:cs="Times New Roman"/>
          <w:color w:val="231F20"/>
          <w:sz w:val="24"/>
          <w:szCs w:val="24"/>
          <w:lang w:val="es-ES" w:eastAsia="es-ES"/>
        </w:rPr>
        <w:t xml:space="preserve"> detenidos, </w:t>
      </w:r>
      <w:r>
        <w:rPr>
          <w:rFonts w:ascii="Times New Roman" w:eastAsiaTheme="minorEastAsia" w:hAnsi="Times New Roman" w:cs="Times New Roman"/>
          <w:color w:val="231F20"/>
          <w:sz w:val="24"/>
          <w:szCs w:val="24"/>
          <w:lang w:val="es-ES" w:eastAsia="es-ES"/>
        </w:rPr>
        <w:t>en ella se corroboró</w:t>
      </w:r>
      <w:r w:rsidRPr="004879F6">
        <w:rPr>
          <w:rFonts w:ascii="Times New Roman" w:eastAsiaTheme="minorEastAsia" w:hAnsi="Times New Roman" w:cs="Times New Roman"/>
          <w:color w:val="231F20"/>
          <w:sz w:val="24"/>
          <w:szCs w:val="24"/>
          <w:lang w:val="es-ES" w:eastAsia="es-ES"/>
        </w:rPr>
        <w:t xml:space="preserve"> que </w:t>
      </w:r>
      <w:r>
        <w:rPr>
          <w:rFonts w:ascii="Times New Roman" w:eastAsiaTheme="minorEastAsia" w:hAnsi="Times New Roman" w:cs="Times New Roman"/>
          <w:color w:val="231F20"/>
          <w:sz w:val="24"/>
          <w:szCs w:val="24"/>
          <w:lang w:val="es-ES" w:eastAsia="es-ES"/>
        </w:rPr>
        <w:t xml:space="preserve">los entrevistados </w:t>
      </w:r>
      <w:r w:rsidRPr="004879F6">
        <w:rPr>
          <w:rFonts w:ascii="Times New Roman" w:eastAsiaTheme="minorEastAsia" w:hAnsi="Times New Roman" w:cs="Times New Roman"/>
          <w:color w:val="231F20"/>
          <w:sz w:val="24"/>
          <w:szCs w:val="24"/>
          <w:lang w:val="es-ES" w:eastAsia="es-ES"/>
        </w:rPr>
        <w:t>habían tenido algún tipo de maltrato en sus hogares: insultos, abandono, descuido, humillaciones, castigos exagerados y hasta abuso sexual</w:t>
      </w:r>
      <w:r w:rsidRPr="004879F6">
        <w:rPr>
          <w:rFonts w:ascii="Times New Roman" w:eastAsiaTheme="minorEastAsia" w:hAnsi="Times New Roman" w:cs="Times New Roman"/>
          <w:sz w:val="24"/>
          <w:szCs w:val="24"/>
          <w:lang w:val="es-ES" w:eastAsia="es-ES"/>
        </w:rPr>
        <w:t xml:space="preserve">. A su vez, </w:t>
      </w:r>
      <w:proofErr w:type="spellStart"/>
      <w:r w:rsidRPr="004879F6">
        <w:rPr>
          <w:rFonts w:ascii="Times New Roman" w:eastAsiaTheme="minorEastAsia" w:hAnsi="Times New Roman" w:cs="Times New Roman"/>
          <w:sz w:val="24"/>
          <w:szCs w:val="24"/>
          <w:lang w:val="es-ES" w:eastAsia="es-ES"/>
        </w:rPr>
        <w:t>McLeer</w:t>
      </w:r>
      <w:proofErr w:type="spellEnd"/>
      <w:r w:rsidRPr="004879F6">
        <w:rPr>
          <w:rFonts w:ascii="Times New Roman" w:eastAsiaTheme="minorEastAsia" w:hAnsi="Times New Roman" w:cs="Times New Roman"/>
          <w:sz w:val="24"/>
          <w:szCs w:val="24"/>
          <w:lang w:val="es-ES" w:eastAsia="es-ES"/>
        </w:rPr>
        <w:t xml:space="preserve"> y </w:t>
      </w:r>
      <w:proofErr w:type="spellStart"/>
      <w:r w:rsidRPr="004879F6">
        <w:rPr>
          <w:rFonts w:ascii="Times New Roman" w:eastAsiaTheme="minorEastAsia" w:hAnsi="Times New Roman" w:cs="Times New Roman"/>
          <w:sz w:val="24"/>
          <w:szCs w:val="24"/>
          <w:lang w:val="es-ES" w:eastAsia="es-ES"/>
        </w:rPr>
        <w:t>Dehart</w:t>
      </w:r>
      <w:proofErr w:type="spellEnd"/>
      <w:r w:rsidRPr="004879F6">
        <w:rPr>
          <w:rFonts w:ascii="Times New Roman" w:eastAsiaTheme="minorEastAsia" w:hAnsi="Times New Roman" w:cs="Times New Roman"/>
          <w:sz w:val="24"/>
          <w:szCs w:val="24"/>
          <w:lang w:val="es-ES" w:eastAsia="es-ES"/>
        </w:rPr>
        <w:t xml:space="preserve"> (2013) encontraron correlación entre inestabilidad en la adolescencia, desarra</w:t>
      </w:r>
      <w:r>
        <w:rPr>
          <w:rFonts w:ascii="Times New Roman" w:eastAsiaTheme="minorEastAsia" w:hAnsi="Times New Roman" w:cs="Times New Roman"/>
          <w:sz w:val="24"/>
          <w:szCs w:val="24"/>
          <w:lang w:val="es-ES" w:eastAsia="es-ES"/>
        </w:rPr>
        <w:t xml:space="preserve">igo, movilidad en las escuelas; </w:t>
      </w:r>
      <w:r w:rsidRPr="004879F6">
        <w:rPr>
          <w:rFonts w:ascii="Times New Roman" w:eastAsiaTheme="minorEastAsia" w:hAnsi="Times New Roman" w:cs="Times New Roman"/>
          <w:sz w:val="24"/>
          <w:szCs w:val="24"/>
          <w:lang w:val="es-ES" w:eastAsia="es-ES"/>
        </w:rPr>
        <w:t>reportando también la inconsistencia en los cuidadores de los</w:t>
      </w:r>
      <w:r>
        <w:rPr>
          <w:rFonts w:ascii="Times New Roman" w:eastAsiaTheme="minorEastAsia" w:hAnsi="Times New Roman" w:cs="Times New Roman"/>
          <w:sz w:val="24"/>
          <w:szCs w:val="24"/>
          <w:lang w:val="es-ES" w:eastAsia="es-ES"/>
        </w:rPr>
        <w:t xml:space="preserve"> jóvenes como factor importante.</w:t>
      </w:r>
    </w:p>
    <w:p w14:paraId="7C9099B2" w14:textId="77777777" w:rsidR="00C73B39" w:rsidRDefault="00C73B39" w:rsidP="00C73B39">
      <w:pPr>
        <w:widowControl w:val="0"/>
        <w:autoSpaceDE w:val="0"/>
        <w:autoSpaceDN w:val="0"/>
        <w:adjustRightInd w:val="0"/>
        <w:spacing w:after="0" w:line="240" w:lineRule="auto"/>
        <w:rPr>
          <w:rFonts w:ascii="Times New Roman" w:eastAsiaTheme="minorEastAsia" w:hAnsi="Times New Roman" w:cs="Times New Roman"/>
          <w:sz w:val="24"/>
          <w:szCs w:val="24"/>
          <w:lang w:val="es-ES" w:eastAsia="es-ES"/>
        </w:rPr>
      </w:pPr>
    </w:p>
    <w:p w14:paraId="52654E87" w14:textId="77777777" w:rsidR="00C73B39" w:rsidRPr="006E6A0A" w:rsidRDefault="00C73B39" w:rsidP="00C73B39">
      <w:pPr>
        <w:widowControl w:val="0"/>
        <w:autoSpaceDE w:val="0"/>
        <w:autoSpaceDN w:val="0"/>
        <w:adjustRightInd w:val="0"/>
        <w:spacing w:after="0" w:line="240" w:lineRule="auto"/>
        <w:rPr>
          <w:rFonts w:ascii="Times New Roman" w:eastAsiaTheme="minorEastAsia" w:hAnsi="Times New Roman" w:cs="Times New Roman"/>
          <w:b/>
          <w:sz w:val="24"/>
          <w:szCs w:val="24"/>
          <w:lang w:val="es-ES" w:eastAsia="es-ES"/>
        </w:rPr>
      </w:pPr>
      <w:r>
        <w:rPr>
          <w:rFonts w:ascii="Times New Roman" w:eastAsiaTheme="minorEastAsia" w:hAnsi="Times New Roman" w:cs="Times New Roman"/>
          <w:b/>
          <w:sz w:val="24"/>
          <w:szCs w:val="24"/>
          <w:lang w:val="es-ES" w:eastAsia="es-ES"/>
        </w:rPr>
        <w:t>Manifestaciones de los AVE en afectaciones en la integridad física</w:t>
      </w:r>
    </w:p>
    <w:p w14:paraId="13827D78" w14:textId="77777777" w:rsidR="00C73B39"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 xml:space="preserve">También hay </w:t>
      </w:r>
      <w:r w:rsidRPr="006E6A0A">
        <w:rPr>
          <w:rFonts w:ascii="Times New Roman" w:eastAsiaTheme="minorEastAsia" w:hAnsi="Times New Roman" w:cs="Times New Roman"/>
          <w:sz w:val="24"/>
          <w:szCs w:val="24"/>
          <w:lang w:val="es-ES" w:eastAsia="es-ES"/>
        </w:rPr>
        <w:t xml:space="preserve">estudios que han sugerido que los AVE se encuentran vinculados al daño físico </w:t>
      </w:r>
      <w:r>
        <w:rPr>
          <w:rFonts w:ascii="Times New Roman" w:eastAsiaTheme="minorEastAsia" w:hAnsi="Times New Roman" w:cs="Times New Roman"/>
          <w:sz w:val="24"/>
          <w:szCs w:val="24"/>
          <w:lang w:val="es-ES" w:eastAsia="es-ES"/>
        </w:rPr>
        <w:t xml:space="preserve">en las personas (en mayor medida </w:t>
      </w:r>
      <w:r w:rsidRPr="006E6A0A">
        <w:rPr>
          <w:rFonts w:ascii="Times New Roman" w:eastAsiaTheme="minorEastAsia" w:hAnsi="Times New Roman" w:cs="Times New Roman"/>
          <w:sz w:val="24"/>
          <w:szCs w:val="24"/>
          <w:lang w:val="es-ES" w:eastAsia="es-ES"/>
        </w:rPr>
        <w:t>causado por las autolesiones</w:t>
      </w:r>
      <w:r>
        <w:rPr>
          <w:rFonts w:ascii="Times New Roman" w:eastAsiaTheme="minorEastAsia" w:hAnsi="Times New Roman" w:cs="Times New Roman"/>
          <w:sz w:val="24"/>
          <w:szCs w:val="24"/>
          <w:lang w:val="es-ES" w:eastAsia="es-ES"/>
        </w:rPr>
        <w:t>)</w:t>
      </w:r>
      <w:r w:rsidRPr="006E6A0A">
        <w:rPr>
          <w:rFonts w:ascii="Times New Roman" w:eastAsiaTheme="minorEastAsia" w:hAnsi="Times New Roman" w:cs="Times New Roman"/>
          <w:sz w:val="24"/>
          <w:szCs w:val="24"/>
          <w:lang w:val="es-ES" w:eastAsia="es-ES"/>
        </w:rPr>
        <w:t xml:space="preserve"> en los intentos de suicidio</w:t>
      </w:r>
      <w:r>
        <w:rPr>
          <w:rFonts w:ascii="Times New Roman" w:eastAsiaTheme="minorEastAsia" w:hAnsi="Times New Roman" w:cs="Times New Roman"/>
          <w:sz w:val="24"/>
          <w:szCs w:val="24"/>
          <w:lang w:val="es-ES" w:eastAsia="es-ES"/>
        </w:rPr>
        <w:t xml:space="preserve">. Los suicidios han sido vinculados a </w:t>
      </w:r>
      <w:r w:rsidRPr="004879F6">
        <w:rPr>
          <w:rFonts w:ascii="Times New Roman" w:eastAsiaTheme="minorEastAsia" w:hAnsi="Times New Roman" w:cs="Times New Roman"/>
          <w:sz w:val="24"/>
          <w:szCs w:val="24"/>
          <w:lang w:val="es-ES" w:eastAsia="es-ES"/>
        </w:rPr>
        <w:t xml:space="preserve">la </w:t>
      </w:r>
      <w:r>
        <w:rPr>
          <w:rFonts w:ascii="Times New Roman" w:eastAsiaTheme="minorEastAsia" w:hAnsi="Times New Roman" w:cs="Times New Roman"/>
          <w:sz w:val="24"/>
          <w:szCs w:val="24"/>
          <w:lang w:val="es-ES" w:eastAsia="es-ES"/>
        </w:rPr>
        <w:t xml:space="preserve">experiencia de </w:t>
      </w:r>
      <w:r w:rsidRPr="004879F6">
        <w:rPr>
          <w:rFonts w:ascii="Times New Roman" w:eastAsiaTheme="minorEastAsia" w:hAnsi="Times New Roman" w:cs="Times New Roman"/>
          <w:sz w:val="24"/>
          <w:szCs w:val="24"/>
          <w:lang w:val="es-ES" w:eastAsia="es-ES"/>
        </w:rPr>
        <w:t xml:space="preserve">violencia y </w:t>
      </w:r>
      <w:r>
        <w:rPr>
          <w:rFonts w:ascii="Times New Roman" w:eastAsiaTheme="minorEastAsia" w:hAnsi="Times New Roman" w:cs="Times New Roman"/>
          <w:sz w:val="24"/>
          <w:szCs w:val="24"/>
          <w:lang w:val="es-ES" w:eastAsia="es-ES"/>
        </w:rPr>
        <w:t xml:space="preserve">a </w:t>
      </w:r>
      <w:r w:rsidRPr="004879F6">
        <w:rPr>
          <w:rFonts w:ascii="Times New Roman" w:eastAsiaTheme="minorEastAsia" w:hAnsi="Times New Roman" w:cs="Times New Roman"/>
          <w:sz w:val="24"/>
          <w:szCs w:val="24"/>
          <w:lang w:val="es-ES" w:eastAsia="es-ES"/>
        </w:rPr>
        <w:t xml:space="preserve">una menor percepción de apoyo </w:t>
      </w:r>
      <w:r>
        <w:rPr>
          <w:rFonts w:ascii="Times New Roman" w:eastAsiaTheme="minorEastAsia" w:hAnsi="Times New Roman" w:cs="Times New Roman"/>
          <w:sz w:val="24"/>
          <w:szCs w:val="24"/>
          <w:lang w:val="es-ES" w:eastAsia="es-ES"/>
        </w:rPr>
        <w:t xml:space="preserve">de acuerdo con lo reportado </w:t>
      </w:r>
      <w:r w:rsidRPr="004879F6">
        <w:rPr>
          <w:rFonts w:ascii="Times New Roman" w:eastAsiaTheme="minorEastAsia" w:hAnsi="Times New Roman" w:cs="Times New Roman"/>
          <w:sz w:val="24"/>
          <w:szCs w:val="24"/>
          <w:lang w:val="es-ES" w:eastAsia="es-ES"/>
        </w:rPr>
        <w:t xml:space="preserve">por Guillen </w:t>
      </w:r>
      <w:r>
        <w:rPr>
          <w:rFonts w:ascii="Times New Roman" w:eastAsiaTheme="minorEastAsia" w:hAnsi="Times New Roman" w:cs="Times New Roman"/>
          <w:sz w:val="24"/>
          <w:szCs w:val="24"/>
          <w:lang w:val="es-ES" w:eastAsia="es-ES"/>
        </w:rPr>
        <w:t>et al. (</w:t>
      </w:r>
      <w:r w:rsidRPr="004879F6">
        <w:rPr>
          <w:rFonts w:ascii="Times New Roman" w:eastAsiaTheme="minorEastAsia" w:hAnsi="Times New Roman" w:cs="Times New Roman"/>
          <w:sz w:val="24"/>
          <w:szCs w:val="24"/>
          <w:lang w:val="es-ES" w:eastAsia="es-ES"/>
        </w:rPr>
        <w:t>2015).</w:t>
      </w:r>
      <w:r>
        <w:rPr>
          <w:rFonts w:ascii="Times New Roman" w:eastAsiaTheme="minorEastAsia" w:hAnsi="Times New Roman" w:cs="Times New Roman"/>
          <w:sz w:val="24"/>
          <w:szCs w:val="24"/>
          <w:lang w:val="es-ES" w:eastAsia="es-ES"/>
        </w:rPr>
        <w:t xml:space="preserve"> Asimismo, se ha reportado</w:t>
      </w:r>
      <w:r w:rsidRPr="006E6A0A">
        <w:rPr>
          <w:rFonts w:ascii="Times New Roman" w:eastAsiaTheme="minorEastAsia" w:hAnsi="Times New Roman" w:cs="Times New Roman"/>
          <w:sz w:val="24"/>
          <w:szCs w:val="24"/>
          <w:lang w:val="es-ES" w:eastAsia="es-ES"/>
        </w:rPr>
        <w:t xml:space="preserve"> que la letalidad del intento es propo</w:t>
      </w:r>
      <w:r>
        <w:rPr>
          <w:rFonts w:ascii="Times New Roman" w:eastAsiaTheme="minorEastAsia" w:hAnsi="Times New Roman" w:cs="Times New Roman"/>
          <w:sz w:val="24"/>
          <w:szCs w:val="24"/>
          <w:lang w:val="es-ES" w:eastAsia="es-ES"/>
        </w:rPr>
        <w:t>rcional a la desesperanza experimentada por las personas que atentan contra su vida</w:t>
      </w:r>
      <w:r w:rsidRPr="006E6A0A">
        <w:rPr>
          <w:rFonts w:ascii="Times New Roman" w:eastAsiaTheme="minorEastAsia" w:hAnsi="Times New Roman" w:cs="Times New Roman"/>
          <w:sz w:val="24"/>
          <w:szCs w:val="24"/>
          <w:lang w:val="es-ES" w:eastAsia="es-ES"/>
        </w:rPr>
        <w:t xml:space="preserve"> </w:t>
      </w:r>
      <w:r w:rsidRPr="006E6A0A">
        <w:rPr>
          <w:rFonts w:ascii="Times New Roman" w:eastAsiaTheme="minorEastAsia" w:hAnsi="Times New Roman" w:cs="Times New Roman"/>
          <w:sz w:val="24"/>
          <w:szCs w:val="24"/>
          <w:lang w:val="es-ES" w:eastAsia="es-ES"/>
        </w:rPr>
        <w:fldChar w:fldCharType="begin" w:fldLock="1"/>
      </w:r>
      <w:r w:rsidRPr="006E6A0A">
        <w:rPr>
          <w:rFonts w:ascii="Times New Roman" w:eastAsiaTheme="minorEastAsia" w:hAnsi="Times New Roman" w:cs="Times New Roman"/>
          <w:sz w:val="24"/>
          <w:szCs w:val="24"/>
          <w:lang w:val="es-ES" w:eastAsia="es-ES"/>
        </w:rPr>
        <w:instrText>ADDIN CSL_CITATION { "citationItems" : [ { "id" : "ITEM-1", "itemData" : { "DOI" : "10.4103/0022-3859.180556", "ISSN" : "0972-2823", "PMID" : "27089109", "abstract" : "BACKGROUND Suicide is a psychiatric emergency. Stressors in life and social variables (like marital status, family, and social support) are among the determinants of suicide. Hopelessness and suicidal intent are among the psychological variables that have shown promise in the prediction of suicide. AIMS AND OBJECTIVES To assess stressful life events, hopelessness, suicidal intent, and sociodemographic variables in patients of attempted suicide. MATERIALS AND METHODS Fifty consecutive patients admitted with attempted suicide were interviewed. Presumptive Stressful Life Event Scale, Beck Hopelessness Scale, and Beck Suicidal Intent Scale were used along with a semistructured pro forma for interview. Data were analyzed with statistical tests. RESULTS Sixty-six percent of the participants were females, 72% were less than 30 years of age. Sixty-six percent of the patients had stressful life event score between 101 and 200 with the mean score of 127. The stressful life event score in those who considered they are in need of psychiatric help was significantly high. Most of the patients had mild (34%) and moderate (40%) degrees of hopelessness, and the mean score was 9.64. The mean suicidal intent in the participants was 25.14, when correlated with hopelessness score significant positive correlation was found. CONCLUSION Lethality of the attempt increases with the increase in hopelessness.", "author" : [ { "dropping-particle" : "V", "family" : "Jaiswal", "given" : "S", "non-dropping-particle" : "", "parse-names" : false, "suffix" : "" }, { "dropping-particle" : "", "family" : "Faye", "given" : "A D", "non-dropping-particle" : "", "parse-names" : false, "suffix" : "" }, { "dropping-particle" : "", "family" : "Gore", "given" : "S P", "non-dropping-particle" : "", "parse-names" : false, "suffix" : "" }, { "dropping-particle" : "", "family" : "Shah", "given" : "H R", "non-dropping-particle" : "", "parse-names" : false, "suffix" : "" }, { "dropping-particle" : "", "family" : "Kamath", "given" : "R M", "non-dropping-particle" : "", "parse-names" : false, "suffix" : "" } ], "container-title" : "Journal of postgraduate medicine", "id" : "ITEM-1", "issue" : "2", "issued" : { "date-parts" : [ [ "2016" ] ] }, "page" : "102-4", "title" : "Stressful life events, hopelessness, and suicidal intent in patients admitted with attempted suicide in a tertiary care general hospital.", "type" : "article-journal", "volume" : "62" }, "uris" : [ "http://www.mendeley.com/documents/?uuid=a3f91f5f-2e04-40cb-b6f3-bd84034048d8" ] } ], "mendeley" : { "formattedCitation" : "(Jaiswal et al. 2016)", "plainTextFormattedCitation" : "(Jaiswal et al. 2016)", "previouslyFormattedCitation" : "(Jaiswal et al. 2016)" }, "properties" : { "noteIndex" : 0 }, "schema" : "https://github.com/citation-style-language/schema/raw/master/csl-citation.json" }</w:instrText>
      </w:r>
      <w:r w:rsidRPr="006E6A0A">
        <w:rPr>
          <w:rFonts w:ascii="Times New Roman" w:eastAsiaTheme="minorEastAsia" w:hAnsi="Times New Roman" w:cs="Times New Roman"/>
          <w:sz w:val="24"/>
          <w:szCs w:val="24"/>
          <w:lang w:val="es-ES" w:eastAsia="es-ES"/>
        </w:rPr>
        <w:fldChar w:fldCharType="separate"/>
      </w:r>
      <w:r w:rsidRPr="006E6A0A">
        <w:rPr>
          <w:rFonts w:ascii="Times New Roman" w:eastAsiaTheme="minorEastAsia" w:hAnsi="Times New Roman" w:cs="Times New Roman"/>
          <w:noProof/>
          <w:sz w:val="24"/>
          <w:szCs w:val="24"/>
          <w:lang w:val="es-ES" w:eastAsia="es-ES"/>
        </w:rPr>
        <w:t>(Jaiswal et al., 2016)</w:t>
      </w:r>
      <w:r w:rsidRPr="006E6A0A">
        <w:rPr>
          <w:rFonts w:ascii="Times New Roman" w:eastAsiaTheme="minorEastAsia" w:hAnsi="Times New Roman" w:cs="Times New Roman"/>
          <w:sz w:val="24"/>
          <w:szCs w:val="24"/>
          <w:lang w:val="es-ES" w:eastAsia="es-ES"/>
        </w:rPr>
        <w:fldChar w:fldCharType="end"/>
      </w:r>
      <w:r w:rsidRPr="006E6A0A">
        <w:rPr>
          <w:rFonts w:ascii="Times New Roman" w:eastAsiaTheme="minorEastAsia" w:hAnsi="Times New Roman" w:cs="Times New Roman"/>
          <w:sz w:val="24"/>
          <w:szCs w:val="24"/>
          <w:lang w:val="es-ES" w:eastAsia="es-ES"/>
        </w:rPr>
        <w:t xml:space="preserve">. </w:t>
      </w:r>
      <w:proofErr w:type="spellStart"/>
      <w:r>
        <w:rPr>
          <w:rFonts w:ascii="Times New Roman" w:eastAsiaTheme="minorEastAsia" w:hAnsi="Times New Roman" w:cs="Times New Roman"/>
          <w:color w:val="000000" w:themeColor="text1"/>
          <w:sz w:val="24"/>
          <w:szCs w:val="24"/>
          <w:lang w:val="es-ES" w:eastAsia="es-ES"/>
        </w:rPr>
        <w:t>Grover</w:t>
      </w:r>
      <w:proofErr w:type="spellEnd"/>
      <w:r>
        <w:rPr>
          <w:rFonts w:ascii="Times New Roman" w:eastAsiaTheme="minorEastAsia" w:hAnsi="Times New Roman" w:cs="Times New Roman"/>
          <w:color w:val="000000" w:themeColor="text1"/>
          <w:sz w:val="24"/>
          <w:szCs w:val="24"/>
          <w:lang w:val="es-ES" w:eastAsia="es-ES"/>
        </w:rPr>
        <w:t xml:space="preserve"> et al. (</w:t>
      </w:r>
      <w:r w:rsidRPr="006E6A0A">
        <w:rPr>
          <w:rFonts w:ascii="Times New Roman" w:eastAsiaTheme="minorEastAsia" w:hAnsi="Times New Roman" w:cs="Times New Roman"/>
          <w:color w:val="000000" w:themeColor="text1"/>
          <w:sz w:val="24"/>
          <w:szCs w:val="24"/>
          <w:lang w:val="es-ES" w:eastAsia="es-ES"/>
        </w:rPr>
        <w:t xml:space="preserve">2009) </w:t>
      </w:r>
      <w:r w:rsidRPr="006E6A0A">
        <w:rPr>
          <w:rFonts w:ascii="Times New Roman" w:eastAsiaTheme="minorEastAsia" w:hAnsi="Times New Roman" w:cs="Times New Roman"/>
          <w:sz w:val="24"/>
          <w:szCs w:val="24"/>
          <w:lang w:val="es-ES" w:eastAsia="es-ES"/>
        </w:rPr>
        <w:t>encontr</w:t>
      </w:r>
      <w:r>
        <w:rPr>
          <w:rFonts w:ascii="Times New Roman" w:eastAsiaTheme="minorEastAsia" w:hAnsi="Times New Roman" w:cs="Times New Roman"/>
          <w:sz w:val="24"/>
          <w:szCs w:val="24"/>
          <w:lang w:val="es-ES" w:eastAsia="es-ES"/>
        </w:rPr>
        <w:t>ó</w:t>
      </w:r>
      <w:r w:rsidRPr="006E6A0A">
        <w:rPr>
          <w:rFonts w:ascii="Times New Roman" w:eastAsiaTheme="minorEastAsia" w:hAnsi="Times New Roman" w:cs="Times New Roman"/>
          <w:sz w:val="24"/>
          <w:szCs w:val="24"/>
          <w:lang w:val="es-ES" w:eastAsia="es-ES"/>
        </w:rPr>
        <w:t xml:space="preserve"> que </w:t>
      </w:r>
      <w:r>
        <w:rPr>
          <w:rFonts w:ascii="Times New Roman" w:eastAsiaTheme="minorEastAsia" w:hAnsi="Times New Roman" w:cs="Times New Roman"/>
          <w:sz w:val="24"/>
          <w:szCs w:val="24"/>
          <w:lang w:val="es-ES" w:eastAsia="es-ES"/>
        </w:rPr>
        <w:t xml:space="preserve">los pensamientos suicidas aumentan </w:t>
      </w:r>
      <w:r w:rsidRPr="006E6A0A">
        <w:rPr>
          <w:rFonts w:ascii="Times New Roman" w:eastAsiaTheme="minorEastAsia" w:hAnsi="Times New Roman" w:cs="Times New Roman"/>
          <w:sz w:val="24"/>
          <w:szCs w:val="24"/>
          <w:lang w:val="es-ES" w:eastAsia="es-ES"/>
        </w:rPr>
        <w:t xml:space="preserve">con </w:t>
      </w:r>
      <w:r>
        <w:rPr>
          <w:rFonts w:ascii="Times New Roman" w:eastAsiaTheme="minorEastAsia" w:hAnsi="Times New Roman" w:cs="Times New Roman"/>
          <w:sz w:val="24"/>
          <w:szCs w:val="24"/>
          <w:lang w:val="es-ES" w:eastAsia="es-ES"/>
        </w:rPr>
        <w:t xml:space="preserve">los </w:t>
      </w:r>
      <w:r w:rsidRPr="006E6A0A">
        <w:rPr>
          <w:rFonts w:ascii="Times New Roman" w:eastAsiaTheme="minorEastAsia" w:hAnsi="Times New Roman" w:cs="Times New Roman"/>
          <w:sz w:val="24"/>
          <w:szCs w:val="24"/>
          <w:lang w:val="es-ES" w:eastAsia="es-ES"/>
        </w:rPr>
        <w:t xml:space="preserve">acontecimientos estresantes o la exposición al estrés en </w:t>
      </w:r>
      <w:r>
        <w:rPr>
          <w:rFonts w:ascii="Times New Roman" w:eastAsiaTheme="minorEastAsia" w:hAnsi="Times New Roman" w:cs="Times New Roman"/>
          <w:sz w:val="24"/>
          <w:szCs w:val="24"/>
          <w:lang w:val="es-ES" w:eastAsia="es-ES"/>
        </w:rPr>
        <w:t xml:space="preserve">la </w:t>
      </w:r>
      <w:r w:rsidRPr="006E6A0A">
        <w:rPr>
          <w:rFonts w:ascii="Times New Roman" w:eastAsiaTheme="minorEastAsia" w:hAnsi="Times New Roman" w:cs="Times New Roman"/>
          <w:sz w:val="24"/>
          <w:szCs w:val="24"/>
          <w:lang w:val="es-ES" w:eastAsia="es-ES"/>
        </w:rPr>
        <w:t>vida de</w:t>
      </w:r>
      <w:r>
        <w:rPr>
          <w:rFonts w:ascii="Times New Roman" w:eastAsiaTheme="minorEastAsia" w:hAnsi="Times New Roman" w:cs="Times New Roman"/>
          <w:sz w:val="24"/>
          <w:szCs w:val="24"/>
          <w:lang w:val="es-ES" w:eastAsia="es-ES"/>
        </w:rPr>
        <w:t xml:space="preserve"> los</w:t>
      </w:r>
      <w:r w:rsidRPr="006E6A0A">
        <w:rPr>
          <w:rFonts w:ascii="Times New Roman" w:eastAsiaTheme="minorEastAsia" w:hAnsi="Times New Roman" w:cs="Times New Roman"/>
          <w:sz w:val="24"/>
          <w:szCs w:val="24"/>
          <w:lang w:val="es-ES" w:eastAsia="es-ES"/>
        </w:rPr>
        <w:t xml:space="preserve"> estudiantes</w:t>
      </w:r>
      <w:r>
        <w:rPr>
          <w:rFonts w:ascii="Times New Roman" w:eastAsiaTheme="minorEastAsia" w:hAnsi="Times New Roman" w:cs="Times New Roman"/>
          <w:sz w:val="24"/>
          <w:szCs w:val="24"/>
          <w:lang w:val="es-ES" w:eastAsia="es-ES"/>
        </w:rPr>
        <w:t xml:space="preserve"> jóvenes</w:t>
      </w:r>
      <w:r w:rsidRPr="006E6A0A">
        <w:rPr>
          <w:rFonts w:ascii="Times New Roman" w:eastAsiaTheme="minorEastAsia" w:hAnsi="Times New Roman" w:cs="Times New Roman"/>
          <w:sz w:val="24"/>
          <w:szCs w:val="24"/>
          <w:lang w:val="es-ES_tradnl" w:eastAsia="es-ES"/>
        </w:rPr>
        <w:t xml:space="preserve"> (</w:t>
      </w:r>
      <w:r w:rsidRPr="006E6A0A">
        <w:rPr>
          <w:rFonts w:ascii="Times New Roman" w:eastAsiaTheme="minorEastAsia" w:hAnsi="Times New Roman" w:cs="Times New Roman"/>
          <w:iCs/>
          <w:sz w:val="24"/>
          <w:szCs w:val="24"/>
          <w:lang w:val="es-ES_tradnl" w:eastAsia="es-ES"/>
        </w:rPr>
        <w:t>Phillips, Carroll, &amp; Der 2015;</w:t>
      </w:r>
      <w:r w:rsidRPr="006E6A0A">
        <w:rPr>
          <w:rFonts w:ascii="Times New Roman" w:eastAsiaTheme="minorEastAsia" w:hAnsi="Times New Roman" w:cs="Times New Roman"/>
          <w:sz w:val="24"/>
          <w:szCs w:val="24"/>
          <w:lang w:val="es-ES_tradnl" w:eastAsia="es-ES"/>
        </w:rPr>
        <w:t xml:space="preserve"> </w:t>
      </w:r>
      <w:proofErr w:type="spellStart"/>
      <w:r w:rsidRPr="006E6A0A">
        <w:rPr>
          <w:rFonts w:ascii="Times New Roman" w:eastAsiaTheme="minorEastAsia" w:hAnsi="Times New Roman" w:cs="Times New Roman"/>
          <w:sz w:val="24"/>
          <w:szCs w:val="24"/>
          <w:lang w:val="es-ES_tradnl" w:eastAsia="es-ES"/>
        </w:rPr>
        <w:t>Sokratous</w:t>
      </w:r>
      <w:proofErr w:type="spellEnd"/>
      <w:r w:rsidRPr="006E6A0A">
        <w:rPr>
          <w:rFonts w:ascii="Times New Roman" w:eastAsiaTheme="minorEastAsia" w:hAnsi="Times New Roman" w:cs="Times New Roman"/>
          <w:sz w:val="24"/>
          <w:szCs w:val="24"/>
          <w:lang w:val="es-ES_tradnl" w:eastAsia="es-ES"/>
        </w:rPr>
        <w:t xml:space="preserve"> et al., 2013). Se encuentran también en los daños físicos</w:t>
      </w:r>
      <w:r>
        <w:rPr>
          <w:rFonts w:ascii="Times New Roman" w:eastAsiaTheme="minorEastAsia" w:hAnsi="Times New Roman" w:cs="Times New Roman"/>
          <w:sz w:val="24"/>
          <w:szCs w:val="24"/>
          <w:lang w:val="es-ES_tradnl" w:eastAsia="es-ES"/>
        </w:rPr>
        <w:t xml:space="preserve"> vinculados a los AVE,</w:t>
      </w:r>
      <w:r w:rsidRPr="006E6A0A">
        <w:rPr>
          <w:rFonts w:ascii="Times New Roman" w:eastAsiaTheme="minorEastAsia" w:hAnsi="Times New Roman" w:cs="Times New Roman"/>
          <w:sz w:val="24"/>
          <w:szCs w:val="24"/>
          <w:lang w:val="es-ES_tradnl" w:eastAsia="es-ES"/>
        </w:rPr>
        <w:t xml:space="preserve"> los </w:t>
      </w:r>
      <w:r>
        <w:rPr>
          <w:rFonts w:ascii="Times New Roman" w:eastAsiaTheme="minorEastAsia" w:hAnsi="Times New Roman" w:cs="Times New Roman"/>
          <w:sz w:val="24"/>
          <w:szCs w:val="24"/>
          <w:lang w:val="es-ES_tradnl" w:eastAsia="es-ES"/>
        </w:rPr>
        <w:t xml:space="preserve">daños </w:t>
      </w:r>
      <w:r w:rsidRPr="006E6A0A">
        <w:rPr>
          <w:rFonts w:ascii="Times New Roman" w:eastAsiaTheme="minorEastAsia" w:hAnsi="Times New Roman" w:cs="Times New Roman"/>
          <w:sz w:val="24"/>
          <w:szCs w:val="24"/>
          <w:lang w:val="es-ES_tradnl" w:eastAsia="es-ES"/>
        </w:rPr>
        <w:t>derivados del consumo de sustancias</w:t>
      </w:r>
      <w:r>
        <w:rPr>
          <w:rFonts w:ascii="Times New Roman" w:eastAsiaTheme="minorEastAsia" w:hAnsi="Times New Roman" w:cs="Times New Roman"/>
          <w:sz w:val="24"/>
          <w:szCs w:val="24"/>
          <w:lang w:val="es-ES_tradnl" w:eastAsia="es-ES"/>
        </w:rPr>
        <w:t xml:space="preserve"> dañinas</w:t>
      </w:r>
      <w:r w:rsidRPr="006E6A0A">
        <w:rPr>
          <w:rFonts w:ascii="Times New Roman" w:eastAsiaTheme="minorEastAsia" w:hAnsi="Times New Roman" w:cs="Times New Roman"/>
          <w:sz w:val="24"/>
          <w:szCs w:val="24"/>
          <w:lang w:val="es-ES_tradnl" w:eastAsia="es-ES"/>
        </w:rPr>
        <w:t xml:space="preserve"> y las actividades de riesgo. </w:t>
      </w:r>
      <w:proofErr w:type="spellStart"/>
      <w:r w:rsidRPr="006E6A0A">
        <w:rPr>
          <w:rFonts w:ascii="Times New Roman" w:eastAsiaTheme="minorEastAsia" w:hAnsi="Times New Roman" w:cs="Times New Roman"/>
          <w:color w:val="231F20"/>
          <w:sz w:val="24"/>
          <w:szCs w:val="24"/>
          <w:lang w:val="es-ES" w:eastAsia="es-ES"/>
        </w:rPr>
        <w:t>Tamers</w:t>
      </w:r>
      <w:proofErr w:type="spellEnd"/>
      <w:r w:rsidRPr="006E6A0A">
        <w:rPr>
          <w:rFonts w:ascii="Times New Roman" w:eastAsiaTheme="minorEastAsia" w:hAnsi="Times New Roman" w:cs="Times New Roman"/>
          <w:color w:val="231F20"/>
          <w:sz w:val="24"/>
          <w:szCs w:val="24"/>
          <w:lang w:val="es-ES" w:eastAsia="es-ES"/>
        </w:rPr>
        <w:t xml:space="preserve"> </w:t>
      </w:r>
      <w:r>
        <w:rPr>
          <w:rFonts w:ascii="Times New Roman" w:eastAsiaTheme="minorEastAsia" w:hAnsi="Times New Roman" w:cs="Times New Roman"/>
          <w:color w:val="231F20"/>
          <w:sz w:val="24"/>
          <w:szCs w:val="24"/>
          <w:lang w:val="es-ES" w:eastAsia="es-ES"/>
        </w:rPr>
        <w:t>et al. (2014) señala</w:t>
      </w:r>
      <w:r w:rsidRPr="006E6A0A">
        <w:rPr>
          <w:rFonts w:ascii="Times New Roman" w:eastAsiaTheme="minorEastAsia" w:hAnsi="Times New Roman" w:cs="Times New Roman"/>
          <w:color w:val="231F20"/>
          <w:sz w:val="24"/>
          <w:szCs w:val="24"/>
          <w:lang w:val="es-ES" w:eastAsia="es-ES"/>
        </w:rPr>
        <w:t xml:space="preserve"> el aumento de consumo de alcohol en los individuos durante los acontecimientos estresantes; a la vez que o</w:t>
      </w:r>
      <w:r w:rsidRPr="006E6A0A">
        <w:rPr>
          <w:rFonts w:ascii="Times New Roman" w:eastAsiaTheme="minorEastAsia" w:hAnsi="Times New Roman" w:cs="Times New Roman"/>
          <w:sz w:val="24"/>
          <w:szCs w:val="24"/>
          <w:lang w:val="es-ES" w:eastAsia="es-ES"/>
        </w:rPr>
        <w:t>tros estudios</w:t>
      </w:r>
      <w:r>
        <w:rPr>
          <w:rFonts w:ascii="Times New Roman" w:eastAsiaTheme="minorEastAsia" w:hAnsi="Times New Roman" w:cs="Times New Roman"/>
          <w:sz w:val="24"/>
          <w:szCs w:val="24"/>
          <w:lang w:val="es-ES" w:eastAsia="es-ES"/>
        </w:rPr>
        <w:t xml:space="preserve"> relacionan los AVE negativos con</w:t>
      </w:r>
      <w:r w:rsidRPr="006E6A0A">
        <w:rPr>
          <w:rFonts w:ascii="Times New Roman" w:eastAsiaTheme="minorEastAsia" w:hAnsi="Times New Roman" w:cs="Times New Roman"/>
          <w:sz w:val="24"/>
          <w:szCs w:val="24"/>
          <w:lang w:val="es-ES" w:eastAsia="es-ES"/>
        </w:rPr>
        <w:t xml:space="preserve"> adolescentes, indicando que los impactos de ellos fueron predictores de síntomas de ansiedad y de su participación </w:t>
      </w:r>
      <w:r>
        <w:rPr>
          <w:rFonts w:ascii="Times New Roman" w:eastAsiaTheme="minorEastAsia" w:hAnsi="Times New Roman" w:cs="Times New Roman"/>
          <w:sz w:val="24"/>
          <w:szCs w:val="24"/>
          <w:lang w:val="es-ES" w:eastAsia="es-ES"/>
        </w:rPr>
        <w:t xml:space="preserve">en actividades delincuenciales. Ante ello, </w:t>
      </w:r>
      <w:r w:rsidRPr="006E6A0A">
        <w:rPr>
          <w:rFonts w:ascii="Times New Roman" w:eastAsiaTheme="minorEastAsia" w:hAnsi="Times New Roman" w:cs="Times New Roman"/>
          <w:sz w:val="24"/>
          <w:szCs w:val="24"/>
          <w:lang w:val="es-ES" w:eastAsia="es-ES"/>
        </w:rPr>
        <w:t>es preciso estudiar los eventos negativos de vida para entender el desarrollo de problemas de conducta (Rubens et al., 2013).</w:t>
      </w:r>
      <w:r w:rsidRPr="004879F6">
        <w:rPr>
          <w:rFonts w:ascii="Times New Roman" w:eastAsiaTheme="minorEastAsia" w:hAnsi="Times New Roman" w:cs="Times New Roman"/>
          <w:sz w:val="24"/>
          <w:szCs w:val="24"/>
          <w:lang w:val="es-ES" w:eastAsia="es-ES"/>
        </w:rPr>
        <w:t xml:space="preserve"> </w:t>
      </w:r>
    </w:p>
    <w:p w14:paraId="101411B4" w14:textId="77777777" w:rsidR="00C73B39" w:rsidRDefault="00C73B39" w:rsidP="00C73B39">
      <w:pPr>
        <w:widowControl w:val="0"/>
        <w:autoSpaceDE w:val="0"/>
        <w:autoSpaceDN w:val="0"/>
        <w:adjustRightInd w:val="0"/>
        <w:spacing w:after="0" w:line="240" w:lineRule="auto"/>
        <w:rPr>
          <w:rFonts w:ascii="Times New Roman" w:eastAsiaTheme="minorEastAsia" w:hAnsi="Times New Roman" w:cs="Times New Roman"/>
          <w:sz w:val="24"/>
          <w:szCs w:val="24"/>
          <w:lang w:val="es-ES" w:eastAsia="es-ES"/>
        </w:rPr>
      </w:pPr>
    </w:p>
    <w:p w14:paraId="6CF7E734" w14:textId="4EC7C438" w:rsidR="00C73B39" w:rsidRPr="006E6A0A" w:rsidRDefault="006A3CA3" w:rsidP="00C73B39">
      <w:pPr>
        <w:widowControl w:val="0"/>
        <w:autoSpaceDE w:val="0"/>
        <w:autoSpaceDN w:val="0"/>
        <w:adjustRightInd w:val="0"/>
        <w:spacing w:after="0" w:line="240" w:lineRule="auto"/>
        <w:rPr>
          <w:rFonts w:ascii="Times New Roman" w:eastAsiaTheme="minorEastAsia" w:hAnsi="Times New Roman" w:cs="Times New Roman"/>
          <w:b/>
          <w:sz w:val="24"/>
          <w:szCs w:val="24"/>
          <w:lang w:val="es-ES" w:eastAsia="es-ES"/>
        </w:rPr>
      </w:pPr>
      <w:r w:rsidRPr="006E6A0A">
        <w:rPr>
          <w:rFonts w:ascii="Times New Roman" w:eastAsiaTheme="minorEastAsia" w:hAnsi="Times New Roman" w:cs="Times New Roman"/>
          <w:b/>
          <w:sz w:val="24"/>
          <w:szCs w:val="24"/>
          <w:lang w:val="es-ES" w:eastAsia="es-ES"/>
        </w:rPr>
        <w:t xml:space="preserve">Aspectos </w:t>
      </w:r>
      <w:r>
        <w:rPr>
          <w:rFonts w:ascii="Times New Roman" w:eastAsiaTheme="minorEastAsia" w:hAnsi="Times New Roman" w:cs="Times New Roman"/>
          <w:b/>
          <w:sz w:val="24"/>
          <w:szCs w:val="24"/>
          <w:lang w:val="es-ES" w:eastAsia="es-ES"/>
        </w:rPr>
        <w:t>para considerar</w:t>
      </w:r>
      <w:r w:rsidR="00C73B39" w:rsidRPr="006E6A0A">
        <w:rPr>
          <w:rFonts w:ascii="Times New Roman" w:eastAsiaTheme="minorEastAsia" w:hAnsi="Times New Roman" w:cs="Times New Roman"/>
          <w:b/>
          <w:sz w:val="24"/>
          <w:szCs w:val="24"/>
          <w:lang w:val="es-ES" w:eastAsia="es-ES"/>
        </w:rPr>
        <w:t xml:space="preserve"> ante los AVE</w:t>
      </w:r>
    </w:p>
    <w:p w14:paraId="7D6D944C" w14:textId="77777777" w:rsidR="00C73B39"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La importancia de observar los problemas de los individuos en el contexto</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es poder ofrecer alternativas para su prevención e intervención desde donde se gesta el estrés que puede </w:t>
      </w:r>
      <w:r w:rsidRPr="006E6A0A">
        <w:rPr>
          <w:rFonts w:ascii="Times New Roman" w:eastAsiaTheme="minorEastAsia" w:hAnsi="Times New Roman" w:cs="Times New Roman"/>
          <w:sz w:val="24"/>
          <w:szCs w:val="24"/>
          <w:lang w:val="es-ES" w:eastAsia="es-ES"/>
        </w:rPr>
        <w:t>evolucionar</w:t>
      </w:r>
      <w:r>
        <w:rPr>
          <w:rFonts w:ascii="Times New Roman" w:eastAsiaTheme="minorEastAsia" w:hAnsi="Times New Roman" w:cs="Times New Roman"/>
          <w:sz w:val="24"/>
          <w:szCs w:val="24"/>
          <w:lang w:val="es-ES" w:eastAsia="es-ES"/>
        </w:rPr>
        <w:t xml:space="preserve"> en manifestaciones que impactan al individuo y a la sociedad. S</w:t>
      </w:r>
      <w:r w:rsidRPr="004879F6">
        <w:rPr>
          <w:rFonts w:ascii="Times New Roman" w:eastAsiaTheme="minorEastAsia" w:hAnsi="Times New Roman" w:cs="Times New Roman"/>
          <w:sz w:val="24"/>
          <w:szCs w:val="24"/>
          <w:lang w:val="es-ES" w:eastAsia="es-ES"/>
        </w:rPr>
        <w:t xml:space="preserve">e ha propuesto que </w:t>
      </w:r>
      <w:r>
        <w:rPr>
          <w:rFonts w:ascii="Times New Roman" w:eastAsiaTheme="minorEastAsia" w:hAnsi="Times New Roman" w:cs="Times New Roman"/>
          <w:sz w:val="24"/>
          <w:szCs w:val="24"/>
          <w:lang w:val="es-ES" w:eastAsia="es-ES"/>
        </w:rPr>
        <w:t xml:space="preserve">los vínculos sociales son importantes para disminuir los eventos estresantes; en primer lugar, se hace referencia a la importancia de las relaciones </w:t>
      </w:r>
      <w:r w:rsidRPr="004879F6">
        <w:rPr>
          <w:rFonts w:ascii="Times New Roman" w:eastAsiaTheme="minorEastAsia" w:hAnsi="Times New Roman" w:cs="Times New Roman"/>
          <w:sz w:val="24"/>
          <w:szCs w:val="24"/>
          <w:lang w:val="es-ES" w:eastAsia="es-ES"/>
        </w:rPr>
        <w:t xml:space="preserve">familiares positivas, tanto para el </w:t>
      </w:r>
      <w:r>
        <w:rPr>
          <w:rFonts w:ascii="Times New Roman" w:eastAsiaTheme="minorEastAsia" w:hAnsi="Times New Roman" w:cs="Times New Roman"/>
          <w:sz w:val="24"/>
          <w:szCs w:val="24"/>
          <w:lang w:val="es-ES" w:eastAsia="es-ES"/>
        </w:rPr>
        <w:t>ajuste interno como externo, de allí su configuración como</w:t>
      </w:r>
      <w:r w:rsidRPr="004879F6">
        <w:rPr>
          <w:rFonts w:ascii="Times New Roman" w:eastAsiaTheme="minorEastAsia" w:hAnsi="Times New Roman" w:cs="Times New Roman"/>
          <w:sz w:val="24"/>
          <w:szCs w:val="24"/>
          <w:lang w:val="es-ES" w:eastAsia="es-ES"/>
        </w:rPr>
        <w:t xml:space="preserve"> factores de protección ante las consecuencias negativas de factores estresantes en el desarrollo de vida de los jóvenes </w:t>
      </w:r>
      <w:r w:rsidRPr="004879F6">
        <w:rPr>
          <w:rFonts w:ascii="Times New Roman" w:eastAsiaTheme="minorEastAsia" w:hAnsi="Times New Roman" w:cs="Times New Roman"/>
          <w:sz w:val="24"/>
          <w:szCs w:val="24"/>
          <w:lang w:val="es-ES" w:eastAsia="es-ES"/>
        </w:rPr>
        <w:fldChar w:fldCharType="begin" w:fldLock="1"/>
      </w:r>
      <w:r w:rsidRPr="004879F6">
        <w:rPr>
          <w:rFonts w:ascii="Times New Roman" w:eastAsiaTheme="minorEastAsia" w:hAnsi="Times New Roman" w:cs="Times New Roman"/>
          <w:sz w:val="24"/>
          <w:szCs w:val="24"/>
          <w:lang w:val="es-ES" w:eastAsia="es-ES"/>
        </w:rPr>
        <w:instrText>ADDIN CSL_CITATION { "citationItems" : [ { "id" : "ITEM-1", "itemData" : { "DOI" : "10.5944/rppc.vol.13.num.1.2008.4050", "ISSN" : "1136-5420", "abstract" : "Resumen: El presente estudio analiz\u00f3 el impacto de la ocurrencia de acontecimientos vitales estre-santes en el ajuste adolescente. Con este objetivo, 101 adolescentes fueron estudiados en dos oca-siones, cuando se encontraban en la adolescencia media (15-16 a\u00f1os) y dos a\u00f1os despu\u00e9s (17-18 a\u00f1os). Los participantes cumplimentaron instrumentos sobre acontecimientos vitales estresantes, relaciones familiares y ajuste adolescente. Los resultados mostraron la influencia significativa de este tipo de acontecimientos sobre la satisfacci\u00f3n vital, los problemas emocionales y, sobre todo, los problemas exteriorizantes. Adem\u00e1s, la utilizaci\u00f3n de un an\u00e1lisis centrado en el sujeto revel\u00f3 que los adolescentes resilientes (mucha adversidad y pocos problemas exteriorizantes) gozaban de rela-ciones familiares de mayor calidad que los adolescentes maladaptados (mucha adversidad y muchos problemas exteriorizantes). Por lo tanto, unas relaciones familiares positivas durante la adolescen-cia pueden ser consideradas como un factor de protecci\u00f3n ante las consecuencias negativas de los acontecimientos vitales estresantes. Palabras clave: problemas internalizantes, problemas externalizantes, resiliencia, adolescencia Stressful life events, resilience and adolescent adjustment Abstract: This study analyses the impact of the occurrence of stressful life events in adolescent adjustment. To this end 101 adolescents were studied twice, first when they were in middle adoles-cence (15-16 years) and then two years later (17-18 years). Participants filled out questionnaires about stressful life events, family relationships and adolescent adjustment. The results show a sig-nificant influence of this type of events on life-satisfaction, emotional problems and, specially, on externalizing problems. Besides, the use of a person-centered analysis revealed that resilient ado-lescents (high adversity and few externalizing problems) had family relationships of a better qual-ity than maladaptive peers (high adversity, many externalizing problems). So, supportive family relationships during adolescence can be considered a protective factor against the negative conse-quences of stressful life events.", "author" : [ { "dropping-particle" : "", "family" : "Oliva", "given" : "Alfredo", "non-dropping-particle" : "", "parse-names" : false, "suffix" : "" }, { "dropping-particle" : "", "family" : "Jim\u00e9nez", "given" : "Jes\u00fas M", "non-dropping-particle" : "", "parse-names" : false, "suffix" : "" }, { "dropping-particle" : "", "family" : "Parra", "given" : "\u00c1gueda", "non-dropping-particle" : "", "parse-names" : false, "suffix" : "" }, { "dropping-particle" : "", "family" : "S\u00e1nchez-Queija", "given" : "Inmaculada", "non-dropping-particle" : "", "parse-names" : false, "suffix" : "" } ], "container-title" : "Revista de Psicopatolog\u00eda y Psicolog\u00eda Cl\u00ednica", "id" : "ITEM-1", "issue" : "1", "issued" : { "date-parts" : [ [ "2008" ] ] }, "page" : "53-62", "title" : "Acontecimientos Vitales Estresantes, Resiliencia Y Ajuste Adolescente", "type" : "article-journal", "volume" : "13" }, "uris" : [ "http://www.mendeley.com/documents/?uuid=68f6616c-3946-4742-9071-6994e945b0b6" ] } ], "mendeley" : { "formattedCitation" : "(Oliva et al. 2008)", "plainTextFormattedCitation" : "(Oliva et al. 2008)", "previouslyFormattedCitation" : "(Oliva et al. 2008)" }, "properties" : { "noteIndex" : 0 }, "schema" : "https://github.com/citation-style-language/schema/raw/master/csl-citation.json" }</w:instrText>
      </w:r>
      <w:r w:rsidRPr="004879F6">
        <w:rPr>
          <w:rFonts w:ascii="Times New Roman" w:eastAsiaTheme="minorEastAsia" w:hAnsi="Times New Roman" w:cs="Times New Roman"/>
          <w:sz w:val="24"/>
          <w:szCs w:val="24"/>
          <w:lang w:val="es-ES" w:eastAsia="es-ES"/>
        </w:rPr>
        <w:fldChar w:fldCharType="separate"/>
      </w:r>
      <w:r w:rsidRPr="004879F6">
        <w:rPr>
          <w:rFonts w:ascii="Times New Roman" w:eastAsiaTheme="minorEastAsia" w:hAnsi="Times New Roman" w:cs="Times New Roman"/>
          <w:noProof/>
          <w:sz w:val="24"/>
          <w:szCs w:val="24"/>
          <w:lang w:val="es-ES" w:eastAsia="es-ES"/>
        </w:rPr>
        <w:t>(</w:t>
      </w:r>
      <w:r>
        <w:rPr>
          <w:rFonts w:ascii="Times New Roman" w:eastAsiaTheme="minorEastAsia" w:hAnsi="Times New Roman" w:cs="Times New Roman"/>
          <w:noProof/>
          <w:sz w:val="24"/>
          <w:szCs w:val="24"/>
          <w:lang w:val="es-ES" w:eastAsia="es-ES"/>
        </w:rPr>
        <w:t xml:space="preserve">Cutrín, Gómez-Fraguela, Maneiro, &amp; Sobral, 2017; Guillen, Roth, Alfaro, &amp; Fernández, 2015; </w:t>
      </w:r>
      <w:r w:rsidRPr="004879F6">
        <w:rPr>
          <w:rFonts w:ascii="Times New Roman" w:eastAsiaTheme="minorEastAsia" w:hAnsi="Times New Roman" w:cs="Times New Roman"/>
          <w:noProof/>
          <w:sz w:val="24"/>
          <w:szCs w:val="24"/>
          <w:lang w:val="es-ES" w:eastAsia="es-ES"/>
        </w:rPr>
        <w:t>Oliva et al.</w:t>
      </w:r>
      <w:r>
        <w:rPr>
          <w:rFonts w:ascii="Times New Roman" w:eastAsiaTheme="minorEastAsia" w:hAnsi="Times New Roman" w:cs="Times New Roman"/>
          <w:noProof/>
          <w:sz w:val="24"/>
          <w:szCs w:val="24"/>
          <w:lang w:val="es-ES" w:eastAsia="es-ES"/>
        </w:rPr>
        <w:t>,</w:t>
      </w:r>
      <w:r w:rsidRPr="004879F6">
        <w:rPr>
          <w:rFonts w:ascii="Times New Roman" w:eastAsiaTheme="minorEastAsia" w:hAnsi="Times New Roman" w:cs="Times New Roman"/>
          <w:noProof/>
          <w:sz w:val="24"/>
          <w:szCs w:val="24"/>
          <w:lang w:val="es-ES" w:eastAsia="es-ES"/>
        </w:rPr>
        <w:t xml:space="preserve"> 2008)</w:t>
      </w:r>
      <w:r w:rsidRPr="004879F6">
        <w:rPr>
          <w:rFonts w:ascii="Times New Roman" w:eastAsiaTheme="minorEastAsia" w:hAnsi="Times New Roman" w:cs="Times New Roman"/>
          <w:sz w:val="24"/>
          <w:szCs w:val="24"/>
          <w:lang w:val="es-ES" w:eastAsia="es-ES"/>
        </w:rPr>
        <w:fldChar w:fldCharType="end"/>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En segundo lugar, p</w:t>
      </w:r>
      <w:r w:rsidRPr="004879F6">
        <w:rPr>
          <w:rFonts w:ascii="Times New Roman" w:eastAsiaTheme="minorEastAsia" w:hAnsi="Times New Roman" w:cs="Times New Roman"/>
          <w:sz w:val="24"/>
          <w:szCs w:val="24"/>
          <w:lang w:val="es-ES" w:eastAsia="es-ES"/>
        </w:rPr>
        <w:t xml:space="preserve">ara mediar la disminución de la </w:t>
      </w:r>
      <w:r w:rsidRPr="004879F6">
        <w:rPr>
          <w:rFonts w:ascii="Times New Roman" w:eastAsiaTheme="minorEastAsia" w:hAnsi="Times New Roman" w:cs="Times New Roman"/>
          <w:sz w:val="24"/>
          <w:szCs w:val="24"/>
          <w:lang w:val="es-ES" w:eastAsia="es-ES"/>
        </w:rPr>
        <w:lastRenderedPageBreak/>
        <w:t xml:space="preserve">somatización </w:t>
      </w:r>
      <w:r>
        <w:rPr>
          <w:rFonts w:ascii="Times New Roman" w:eastAsiaTheme="minorEastAsia" w:hAnsi="Times New Roman" w:cs="Times New Roman"/>
          <w:sz w:val="24"/>
          <w:szCs w:val="24"/>
          <w:lang w:val="es-ES" w:eastAsia="es-ES"/>
        </w:rPr>
        <w:t>—un aspecto presente</w:t>
      </w:r>
      <w:r w:rsidRPr="004879F6">
        <w:rPr>
          <w:rFonts w:ascii="Times New Roman" w:eastAsiaTheme="minorEastAsia" w:hAnsi="Times New Roman" w:cs="Times New Roman"/>
          <w:sz w:val="24"/>
          <w:szCs w:val="24"/>
          <w:lang w:val="es-ES" w:eastAsia="es-ES"/>
        </w:rPr>
        <w:t xml:space="preserve"> en los acontecimientos vitales negativos del individuo</w:t>
      </w:r>
      <w:r>
        <w:rPr>
          <w:rFonts w:ascii="Times New Roman" w:eastAsiaTheme="minorEastAsia" w:hAnsi="Times New Roman" w:cs="Times New Roman"/>
          <w:sz w:val="24"/>
          <w:szCs w:val="24"/>
          <w:lang w:val="es-ES" w:eastAsia="es-ES"/>
        </w:rPr>
        <w:t xml:space="preserve">—, por lo que el mantener vínculos sociales se erige como un medio para </w:t>
      </w:r>
      <w:r w:rsidRPr="004879F6">
        <w:rPr>
          <w:rFonts w:ascii="Times New Roman" w:eastAsiaTheme="minorEastAsia" w:hAnsi="Times New Roman" w:cs="Times New Roman"/>
          <w:sz w:val="24"/>
          <w:szCs w:val="24"/>
          <w:lang w:val="es-ES" w:eastAsia="es-ES"/>
        </w:rPr>
        <w:t xml:space="preserve">el apoyo social </w:t>
      </w:r>
      <w:r w:rsidRPr="004879F6">
        <w:rPr>
          <w:rFonts w:ascii="Times New Roman" w:eastAsiaTheme="minorEastAsia" w:hAnsi="Times New Roman" w:cs="Times New Roman"/>
          <w:sz w:val="24"/>
          <w:szCs w:val="24"/>
          <w:lang w:val="es-ES" w:eastAsia="es-ES"/>
        </w:rPr>
        <w:fldChar w:fldCharType="begin" w:fldLock="1"/>
      </w:r>
      <w:r w:rsidRPr="004879F6">
        <w:rPr>
          <w:rFonts w:ascii="Times New Roman" w:eastAsiaTheme="minorEastAsia" w:hAnsi="Times New Roman" w:cs="Times New Roman"/>
          <w:sz w:val="24"/>
          <w:szCs w:val="24"/>
          <w:lang w:val="es-ES" w:eastAsia="es-ES"/>
        </w:rPr>
        <w:instrText>ADDIN CSL_CITATION { "citationItems" : [ { "id" : "ITEM-1", "itemData" : { "author" : [ { "dropping-particle" : "", "family" : "Singh", "given" : "A P", "non-dropping-particle" : "", "parse-names" : false, "suffix" : "" }, { "dropping-particle" : "", "family" : "Dubey", "given" : "Anand Prakash", "non-dropping-particle" : "", "parse-names" : false, "suffix" : "" } ], "id" : "ITEM-1", "issue" : "3", "issued" : { "date-parts" : [ [ "2015" ] ] }, "page" : "249-254", "title" : "Role of social support as a mediator in negative stressful life event and somatic complaints of managerial personnel", "type" : "article-journal", "volume" : "6" }, "uris" : [ "http://www.mendeley.com/documents/?uuid=7296b9d0-f25d-4d1d-a4e6-bfa2522350d3" ] } ], "mendeley" : { "formattedCitation" : "(Singh and Dubey 2015)", "plainTextFormattedCitation" : "(Singh and Dubey 2015)", "previouslyFormattedCitation" : "(Singh and Dubey 2015)" }, "properties" : { "noteIndex" : 0 }, "schema" : "https://github.com/citation-style-language/schema/raw/master/csl-citation.json" }</w:instrText>
      </w:r>
      <w:r w:rsidRPr="004879F6">
        <w:rPr>
          <w:rFonts w:ascii="Times New Roman" w:eastAsiaTheme="minorEastAsia" w:hAnsi="Times New Roman" w:cs="Times New Roman"/>
          <w:sz w:val="24"/>
          <w:szCs w:val="24"/>
          <w:lang w:val="es-ES" w:eastAsia="es-ES"/>
        </w:rPr>
        <w:fldChar w:fldCharType="separate"/>
      </w:r>
      <w:r w:rsidRPr="004879F6">
        <w:rPr>
          <w:rFonts w:ascii="Times New Roman" w:eastAsiaTheme="minorEastAsia" w:hAnsi="Times New Roman" w:cs="Times New Roman"/>
          <w:noProof/>
          <w:sz w:val="24"/>
          <w:szCs w:val="24"/>
          <w:lang w:val="es-ES" w:eastAsia="es-ES"/>
        </w:rPr>
        <w:t>(Singh</w:t>
      </w:r>
      <w:r>
        <w:rPr>
          <w:rFonts w:ascii="Times New Roman" w:eastAsiaTheme="minorEastAsia" w:hAnsi="Times New Roman" w:cs="Times New Roman"/>
          <w:noProof/>
          <w:sz w:val="24"/>
          <w:szCs w:val="24"/>
          <w:lang w:val="es-ES" w:eastAsia="es-ES"/>
        </w:rPr>
        <w:t xml:space="preserve"> &amp;</w:t>
      </w:r>
      <w:r w:rsidRPr="004879F6">
        <w:rPr>
          <w:rFonts w:ascii="Times New Roman" w:eastAsiaTheme="minorEastAsia" w:hAnsi="Times New Roman" w:cs="Times New Roman"/>
          <w:noProof/>
          <w:sz w:val="24"/>
          <w:szCs w:val="24"/>
          <w:lang w:val="es-ES" w:eastAsia="es-ES"/>
        </w:rPr>
        <w:t xml:space="preserve"> Dubey</w:t>
      </w:r>
      <w:r>
        <w:rPr>
          <w:rFonts w:ascii="Times New Roman" w:eastAsiaTheme="minorEastAsia" w:hAnsi="Times New Roman" w:cs="Times New Roman"/>
          <w:noProof/>
          <w:sz w:val="24"/>
          <w:szCs w:val="24"/>
          <w:lang w:val="es-ES" w:eastAsia="es-ES"/>
        </w:rPr>
        <w:t>,</w:t>
      </w:r>
      <w:r w:rsidRPr="004879F6">
        <w:rPr>
          <w:rFonts w:ascii="Times New Roman" w:eastAsiaTheme="minorEastAsia" w:hAnsi="Times New Roman" w:cs="Times New Roman"/>
          <w:noProof/>
          <w:sz w:val="24"/>
          <w:szCs w:val="24"/>
          <w:lang w:val="es-ES" w:eastAsia="es-ES"/>
        </w:rPr>
        <w:t xml:space="preserve"> 2015)</w:t>
      </w:r>
      <w:r w:rsidRPr="004879F6">
        <w:rPr>
          <w:rFonts w:ascii="Times New Roman" w:eastAsiaTheme="minorEastAsia" w:hAnsi="Times New Roman" w:cs="Times New Roman"/>
          <w:sz w:val="24"/>
          <w:szCs w:val="24"/>
          <w:lang w:val="es-ES" w:eastAsia="es-ES"/>
        </w:rPr>
        <w:fldChar w:fldCharType="end"/>
      </w:r>
      <w:r w:rsidRPr="004879F6">
        <w:rPr>
          <w:rFonts w:ascii="Times New Roman" w:eastAsiaTheme="minorEastAsia" w:hAnsi="Times New Roman" w:cs="Times New Roman"/>
          <w:sz w:val="24"/>
          <w:szCs w:val="24"/>
          <w:lang w:val="es-ES" w:eastAsia="es-ES"/>
        </w:rPr>
        <w:t xml:space="preserve"> y el fomento del desarrollo de habilidades para la resolución de problemas</w:t>
      </w:r>
      <w:r>
        <w:rPr>
          <w:rFonts w:ascii="Times New Roman" w:eastAsiaTheme="minorEastAsia" w:hAnsi="Times New Roman" w:cs="Times New Roman"/>
          <w:sz w:val="24"/>
          <w:szCs w:val="24"/>
          <w:lang w:val="es-ES" w:eastAsia="es-ES"/>
        </w:rPr>
        <w:t xml:space="preserve"> y, por ende, un factor protector en los individuos</w:t>
      </w:r>
      <w:r w:rsidRPr="004879F6">
        <w:rPr>
          <w:rFonts w:ascii="Times New Roman" w:eastAsiaTheme="minorEastAsia" w:hAnsi="Times New Roman" w:cs="Times New Roman"/>
          <w:sz w:val="24"/>
          <w:szCs w:val="24"/>
          <w:lang w:val="es-ES" w:eastAsia="es-ES"/>
        </w:rPr>
        <w:t xml:space="preserve"> (</w:t>
      </w:r>
      <w:proofErr w:type="spellStart"/>
      <w:r w:rsidRPr="004879F6">
        <w:rPr>
          <w:rFonts w:ascii="Times New Roman" w:eastAsiaTheme="minorEastAsia" w:hAnsi="Times New Roman" w:cs="Times New Roman"/>
          <w:sz w:val="24"/>
          <w:szCs w:val="24"/>
          <w:lang w:val="es-ES" w:eastAsia="es-ES"/>
        </w:rPr>
        <w:t>Grover</w:t>
      </w:r>
      <w:proofErr w:type="spellEnd"/>
      <w:r w:rsidRPr="004879F6">
        <w:rPr>
          <w:rFonts w:ascii="Times New Roman" w:eastAsiaTheme="minorEastAsia" w:hAnsi="Times New Roman" w:cs="Times New Roman"/>
          <w:sz w:val="24"/>
          <w:szCs w:val="24"/>
          <w:lang w:val="es-ES" w:eastAsia="es-ES"/>
        </w:rPr>
        <w:t xml:space="preserve"> et al.</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2009). De esta </w:t>
      </w:r>
      <w:r>
        <w:rPr>
          <w:rFonts w:ascii="Times New Roman" w:eastAsiaTheme="minorEastAsia" w:hAnsi="Times New Roman" w:cs="Times New Roman"/>
          <w:sz w:val="24"/>
          <w:szCs w:val="24"/>
          <w:lang w:val="es-ES" w:eastAsia="es-ES"/>
        </w:rPr>
        <w:t>forma</w:t>
      </w:r>
      <w:r w:rsidRPr="004879F6">
        <w:rPr>
          <w:rFonts w:ascii="Times New Roman" w:eastAsiaTheme="minorEastAsia" w:hAnsi="Times New Roman" w:cs="Times New Roman"/>
          <w:sz w:val="24"/>
          <w:szCs w:val="24"/>
          <w:lang w:val="es-ES" w:eastAsia="es-ES"/>
        </w:rPr>
        <w:t xml:space="preserve">, se </w:t>
      </w:r>
      <w:r>
        <w:rPr>
          <w:rFonts w:ascii="Times New Roman" w:eastAsiaTheme="minorEastAsia" w:hAnsi="Times New Roman" w:cs="Times New Roman"/>
          <w:sz w:val="24"/>
          <w:szCs w:val="24"/>
          <w:lang w:val="es-ES" w:eastAsia="es-ES"/>
        </w:rPr>
        <w:t xml:space="preserve">especula </w:t>
      </w:r>
      <w:r w:rsidRPr="004879F6">
        <w:rPr>
          <w:rFonts w:ascii="Times New Roman" w:eastAsiaTheme="minorEastAsia" w:hAnsi="Times New Roman" w:cs="Times New Roman"/>
          <w:sz w:val="24"/>
          <w:szCs w:val="24"/>
          <w:lang w:val="es-ES" w:eastAsia="es-ES"/>
        </w:rPr>
        <w:t xml:space="preserve">que mayores habilidades en la resolución de problemas se encuentran asociadas </w:t>
      </w:r>
      <w:r>
        <w:rPr>
          <w:rFonts w:ascii="Times New Roman" w:eastAsiaTheme="minorEastAsia" w:hAnsi="Times New Roman" w:cs="Times New Roman"/>
          <w:sz w:val="24"/>
          <w:szCs w:val="24"/>
          <w:lang w:val="es-ES" w:eastAsia="es-ES"/>
        </w:rPr>
        <w:t>con</w:t>
      </w:r>
      <w:r w:rsidRPr="004879F6">
        <w:rPr>
          <w:rFonts w:ascii="Times New Roman" w:eastAsiaTheme="minorEastAsia" w:hAnsi="Times New Roman" w:cs="Times New Roman"/>
          <w:sz w:val="24"/>
          <w:szCs w:val="24"/>
          <w:lang w:val="es-ES" w:eastAsia="es-ES"/>
        </w:rPr>
        <w:t xml:space="preserve"> la menor percepción de eventos negativos en la vida </w:t>
      </w:r>
      <w:r w:rsidRPr="004879F6">
        <w:rPr>
          <w:rFonts w:ascii="Times New Roman" w:eastAsiaTheme="minorEastAsia" w:hAnsi="Times New Roman" w:cs="Times New Roman"/>
          <w:sz w:val="24"/>
          <w:szCs w:val="24"/>
          <w:lang w:val="es-ES" w:eastAsia="es-ES"/>
        </w:rPr>
        <w:fldChar w:fldCharType="begin" w:fldLock="1"/>
      </w:r>
      <w:r w:rsidRPr="004879F6">
        <w:rPr>
          <w:rFonts w:ascii="Times New Roman" w:eastAsiaTheme="minorEastAsia" w:hAnsi="Times New Roman" w:cs="Times New Roman"/>
          <w:sz w:val="24"/>
          <w:szCs w:val="24"/>
          <w:lang w:val="es-ES" w:eastAsia="es-ES"/>
        </w:rPr>
        <w:instrText>ADDIN CSL_CITATION { "citationItems" : [ { "id" : "ITEM-1", "itemData" : { "DOI" : "10.1111/jdv.12355", "ISBN" : "1468-3083", "ISSN" : "14683083", "PMID" : "24404894", "abstract" : "BACKGROUND: Psoriasis is a chronic dermatosis which may cause significant impairment of the patient's quality of life.\\n\\nOBJECTIVE: The purpose of this study was to investigate the social problem-solving skills, perceived stress, negative life events, depression and life satisfaction in psoriasis patients.\\n\\nMETHODS: Data were gathered by means of questionnaires and clinical evaluations from 51 psoriatic patients and 51 matched healthy controls.\\n\\nRESULTS: Average disease duration was 16.47 years and average Psoriasis Area and Severity Index score was 3.67. Compared with the controls, the patients displayed lower social problem-solving skills. They displayed higher negative problem orientation and impulsive-careless problem-solving style scores than the controls. Patients tended also to show more avoidant problem-solving style and lower life satisfaction than controls. There was no difference between psoriatic patients and controls in terms of depression, perceived stress and negative life events. Higher social problem-solving skills were associated with lower depression, perceived stress and fewer numbers of negative life events but higher level of life satisfaction.\\n\\nLIMITATIONS: The patient group largely included mild and moderate psoriatic cases.\\n\\nCONCLUSION: The findings of the study suggest that problem-solving training or therapy may be a suitable option for alleviating levels of psychological distress in patients suffering from psoriasis.", "author" : [ { "dropping-particle" : "", "family" : "Eskin", "given" : "M.", "non-dropping-particle" : "", "parse-names" : false, "suffix" : "" }, { "dropping-particle" : "", "family" : "Savk", "given" : "E.", "non-dropping-particle" : "", "parse-names" : false, "suffix" : "" }, { "dropping-particle" : "", "family" : "Uslu", "given" : "M.", "non-dropping-particle" : "", "parse-names" : false, "suffix" : "" }, { "dropping-particle" : "", "family" : "K\u00fc\u00e7\u00fckaydogan", "given" : "N.", "non-dropping-particle" : "", "parse-names" : false, "suffix" : "" } ], "container-title" : "Journal of the European Academy of Dermatology and Venereology", "id" : "ITEM-1", "issue" : "11", "issued" : { "date-parts" : [ [ "2014" ] ] }, "page" : "1553-1559", "title" : "Social problem-solving, perceived stress, negative life events, depression and life satisfaction in psoriasis", "type" : "article-journal", "volume" : "28" }, "uris" : [ "http://www.mendeley.com/documents/?uuid=4f47a09d-de69-4840-899d-543a8cf2cf7d" ] } ], "mendeley" : { "formattedCitation" : "(Eskin et al. 2014)", "plainTextFormattedCitation" : "(Eskin et al. 2014)", "previouslyFormattedCitation" : "(Eskin et al. 2014)" }, "properties" : { "noteIndex" : 0 }, "schema" : "https://github.com/citation-style-language/schema/raw/master/csl-citation.json" }</w:instrText>
      </w:r>
      <w:r w:rsidRPr="004879F6">
        <w:rPr>
          <w:rFonts w:ascii="Times New Roman" w:eastAsiaTheme="minorEastAsia" w:hAnsi="Times New Roman" w:cs="Times New Roman"/>
          <w:sz w:val="24"/>
          <w:szCs w:val="24"/>
          <w:lang w:val="es-ES" w:eastAsia="es-ES"/>
        </w:rPr>
        <w:fldChar w:fldCharType="separate"/>
      </w:r>
      <w:r w:rsidRPr="004879F6">
        <w:rPr>
          <w:rFonts w:ascii="Times New Roman" w:eastAsiaTheme="minorEastAsia" w:hAnsi="Times New Roman" w:cs="Times New Roman"/>
          <w:noProof/>
          <w:sz w:val="24"/>
          <w:szCs w:val="24"/>
          <w:lang w:val="es-ES" w:eastAsia="es-ES"/>
        </w:rPr>
        <w:t>(Eskin et al.</w:t>
      </w:r>
      <w:r>
        <w:rPr>
          <w:rFonts w:ascii="Times New Roman" w:eastAsiaTheme="minorEastAsia" w:hAnsi="Times New Roman" w:cs="Times New Roman"/>
          <w:noProof/>
          <w:sz w:val="24"/>
          <w:szCs w:val="24"/>
          <w:lang w:val="es-ES" w:eastAsia="es-ES"/>
        </w:rPr>
        <w:t>,</w:t>
      </w:r>
      <w:r w:rsidRPr="004879F6">
        <w:rPr>
          <w:rFonts w:ascii="Times New Roman" w:eastAsiaTheme="minorEastAsia" w:hAnsi="Times New Roman" w:cs="Times New Roman"/>
          <w:noProof/>
          <w:sz w:val="24"/>
          <w:szCs w:val="24"/>
          <w:lang w:val="es-ES" w:eastAsia="es-ES"/>
        </w:rPr>
        <w:t xml:space="preserve"> 2014)</w:t>
      </w:r>
      <w:r w:rsidRPr="004879F6">
        <w:rPr>
          <w:rFonts w:ascii="Times New Roman" w:eastAsiaTheme="minorEastAsia" w:hAnsi="Times New Roman" w:cs="Times New Roman"/>
          <w:sz w:val="24"/>
          <w:szCs w:val="24"/>
          <w:lang w:val="es-ES" w:eastAsia="es-ES"/>
        </w:rPr>
        <w:fldChar w:fldCharType="end"/>
      </w:r>
      <w:r w:rsidRPr="004879F6">
        <w:rPr>
          <w:rFonts w:ascii="Times New Roman" w:eastAsiaTheme="minorEastAsia" w:hAnsi="Times New Roman" w:cs="Times New Roman"/>
          <w:sz w:val="24"/>
          <w:szCs w:val="24"/>
          <w:lang w:val="es-ES" w:eastAsia="es-ES"/>
        </w:rPr>
        <w:t>.</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La literatura científica de hoy conf</w:t>
      </w:r>
      <w:r>
        <w:rPr>
          <w:rFonts w:ascii="Times New Roman" w:eastAsiaTheme="minorEastAsia" w:hAnsi="Times New Roman" w:cs="Times New Roman"/>
          <w:sz w:val="24"/>
          <w:szCs w:val="24"/>
          <w:lang w:val="es-ES" w:eastAsia="es-ES"/>
        </w:rPr>
        <w:t>i</w:t>
      </w:r>
      <w:r w:rsidRPr="004879F6">
        <w:rPr>
          <w:rFonts w:ascii="Times New Roman" w:eastAsiaTheme="minorEastAsia" w:hAnsi="Times New Roman" w:cs="Times New Roman"/>
          <w:sz w:val="24"/>
          <w:szCs w:val="24"/>
          <w:lang w:val="es-ES" w:eastAsia="es-ES"/>
        </w:rPr>
        <w:t>rma que l</w:t>
      </w:r>
      <w:r>
        <w:rPr>
          <w:rFonts w:ascii="Times New Roman" w:eastAsiaTheme="minorEastAsia" w:hAnsi="Times New Roman" w:cs="Times New Roman"/>
          <w:sz w:val="24"/>
          <w:szCs w:val="24"/>
          <w:lang w:val="es-ES" w:eastAsia="es-ES"/>
        </w:rPr>
        <w:t>a estructura o secuencia de los</w:t>
      </w:r>
      <w:r w:rsidRPr="004879F6">
        <w:rPr>
          <w:rFonts w:ascii="Times New Roman" w:eastAsiaTheme="minorEastAsia" w:hAnsi="Times New Roman" w:cs="Times New Roman"/>
          <w:sz w:val="24"/>
          <w:szCs w:val="24"/>
          <w:lang w:val="es-ES" w:eastAsia="es-ES"/>
        </w:rPr>
        <w:t xml:space="preserve"> AVE en la vida </w:t>
      </w:r>
      <w:r>
        <w:rPr>
          <w:rFonts w:ascii="Times New Roman" w:eastAsiaTheme="minorEastAsia" w:hAnsi="Times New Roman" w:cs="Times New Roman"/>
          <w:sz w:val="24"/>
          <w:szCs w:val="24"/>
          <w:lang w:val="es-ES" w:eastAsia="es-ES"/>
        </w:rPr>
        <w:t>cotidiana es</w:t>
      </w:r>
      <w:r w:rsidRPr="004879F6">
        <w:rPr>
          <w:rFonts w:ascii="Times New Roman" w:eastAsiaTheme="minorEastAsia" w:hAnsi="Times New Roman" w:cs="Times New Roman"/>
          <w:sz w:val="24"/>
          <w:szCs w:val="24"/>
          <w:lang w:val="es-ES" w:eastAsia="es-ES"/>
        </w:rPr>
        <w:t xml:space="preserve"> parte importante de nuestra ada</w:t>
      </w:r>
      <w:r>
        <w:rPr>
          <w:rFonts w:ascii="Times New Roman" w:eastAsiaTheme="minorEastAsia" w:hAnsi="Times New Roman" w:cs="Times New Roman"/>
          <w:sz w:val="24"/>
          <w:szCs w:val="24"/>
          <w:lang w:val="es-ES" w:eastAsia="es-ES"/>
        </w:rPr>
        <w:t xml:space="preserve">ptación y, por ello, </w:t>
      </w:r>
      <w:r w:rsidRPr="004879F6">
        <w:rPr>
          <w:rFonts w:ascii="Times New Roman" w:eastAsiaTheme="minorEastAsia" w:hAnsi="Times New Roman" w:cs="Times New Roman"/>
          <w:sz w:val="24"/>
          <w:szCs w:val="24"/>
          <w:lang w:val="es-ES" w:eastAsia="es-ES"/>
        </w:rPr>
        <w:t xml:space="preserve">de interés </w:t>
      </w:r>
      <w:r>
        <w:rPr>
          <w:rFonts w:ascii="Times New Roman" w:eastAsiaTheme="minorEastAsia" w:hAnsi="Times New Roman" w:cs="Times New Roman"/>
          <w:sz w:val="24"/>
          <w:szCs w:val="24"/>
          <w:lang w:val="es-ES" w:eastAsia="es-ES"/>
        </w:rPr>
        <w:t>mismo para las</w:t>
      </w:r>
      <w:r w:rsidRPr="004879F6">
        <w:rPr>
          <w:rFonts w:ascii="Times New Roman" w:eastAsiaTheme="minorEastAsia" w:hAnsi="Times New Roman" w:cs="Times New Roman"/>
          <w:sz w:val="24"/>
          <w:szCs w:val="24"/>
          <w:lang w:val="es-ES" w:eastAsia="es-ES"/>
        </w:rPr>
        <w:t xml:space="preserve"> personas. </w:t>
      </w:r>
    </w:p>
    <w:p w14:paraId="6FDF22B7"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El objetivo del presente trabajo</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 xml:space="preserve">es analizar los relatos de vida de los Internos Penitenciarios en </w:t>
      </w:r>
      <w:r>
        <w:rPr>
          <w:rFonts w:ascii="Times New Roman" w:eastAsiaTheme="minorEastAsia" w:hAnsi="Times New Roman" w:cs="Times New Roman"/>
          <w:sz w:val="24"/>
          <w:szCs w:val="24"/>
          <w:lang w:val="es-ES" w:eastAsia="es-ES"/>
        </w:rPr>
        <w:t>U</w:t>
      </w:r>
      <w:r w:rsidRPr="004879F6">
        <w:rPr>
          <w:rFonts w:ascii="Times New Roman" w:eastAsiaTheme="minorEastAsia" w:hAnsi="Times New Roman" w:cs="Times New Roman"/>
          <w:sz w:val="24"/>
          <w:szCs w:val="24"/>
          <w:lang w:val="es-ES" w:eastAsia="es-ES"/>
        </w:rPr>
        <w:t xml:space="preserve">nidades </w:t>
      </w:r>
      <w:r>
        <w:rPr>
          <w:rFonts w:ascii="Times New Roman" w:eastAsiaTheme="minorEastAsia" w:hAnsi="Times New Roman" w:cs="Times New Roman"/>
          <w:sz w:val="24"/>
          <w:szCs w:val="24"/>
          <w:lang w:val="es-ES" w:eastAsia="es-ES"/>
        </w:rPr>
        <w:t xml:space="preserve">Terapéuticas </w:t>
      </w:r>
      <w:r w:rsidRPr="004879F6">
        <w:rPr>
          <w:rFonts w:ascii="Times New Roman" w:eastAsiaTheme="minorEastAsia" w:hAnsi="Times New Roman" w:cs="Times New Roman"/>
          <w:sz w:val="24"/>
          <w:szCs w:val="24"/>
          <w:lang w:val="es-ES" w:eastAsia="es-ES"/>
        </w:rPr>
        <w:t xml:space="preserve">para identificar por medio de sus narraciones cuáles AVE han experimentado en su infancia y adolescencia y registrar cómo se van entrelazando en el trayecto de vida. </w:t>
      </w:r>
    </w:p>
    <w:p w14:paraId="5E43B11A"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Un aspecto relevante por considerar es que l</w:t>
      </w:r>
      <w:r w:rsidRPr="004879F6">
        <w:rPr>
          <w:rFonts w:ascii="Times New Roman" w:eastAsiaTheme="minorEastAsia" w:hAnsi="Times New Roman" w:cs="Times New Roman"/>
          <w:sz w:val="24"/>
          <w:szCs w:val="24"/>
          <w:lang w:val="es-ES" w:eastAsia="es-ES"/>
        </w:rPr>
        <w:t xml:space="preserve">as evaluaciones de los AVE se han realizado mayoritariamente desde la metodología cuantitativa. Sin embargo, la investigación cualitativa en la última década ha tenido una mayor aceptación en diferentes disciplinas </w:t>
      </w:r>
      <w:r w:rsidRPr="004879F6">
        <w:rPr>
          <w:rFonts w:ascii="Times New Roman" w:eastAsiaTheme="minorEastAsia" w:hAnsi="Times New Roman" w:cs="Times New Roman"/>
          <w:sz w:val="24"/>
          <w:szCs w:val="24"/>
          <w:lang w:eastAsia="es-ES"/>
        </w:rPr>
        <w:t xml:space="preserve">(Hoeber </w:t>
      </w:r>
      <w:r>
        <w:rPr>
          <w:rFonts w:ascii="Times New Roman" w:eastAsiaTheme="minorEastAsia" w:hAnsi="Times New Roman" w:cs="Times New Roman"/>
          <w:sz w:val="24"/>
          <w:szCs w:val="24"/>
          <w:lang w:eastAsia="es-ES"/>
        </w:rPr>
        <w:t>&amp;</w:t>
      </w:r>
      <w:r w:rsidRPr="004879F6">
        <w:rPr>
          <w:rFonts w:ascii="Times New Roman" w:eastAsiaTheme="minorEastAsia" w:hAnsi="Times New Roman" w:cs="Times New Roman"/>
          <w:sz w:val="24"/>
          <w:szCs w:val="24"/>
          <w:lang w:eastAsia="es-ES"/>
        </w:rPr>
        <w:t xml:space="preserve"> Shaw</w:t>
      </w:r>
      <w:r>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2017). En esta línea, una de las propuestas de la integración de la investigación cualitativa a la investigación social señala que con el advenimiento de las nuevas tecnologías las distinciones entre ambas metodologías tenderá a desvanecerse (Leppink</w:t>
      </w:r>
      <w:r>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2017). Se convierte la investigación cualitativa en </w:t>
      </w:r>
      <w:r w:rsidRPr="004879F6">
        <w:rPr>
          <w:rFonts w:ascii="Times New Roman" w:eastAsiaTheme="minorEastAsia" w:hAnsi="Times New Roman" w:cs="Times New Roman"/>
          <w:sz w:val="24"/>
          <w:szCs w:val="24"/>
          <w:lang w:val="es-ES" w:eastAsia="es-ES"/>
        </w:rPr>
        <w:t xml:space="preserve">una alternativa para el análisis de los AVE, en tanto permite incluir la interacción de múltiples variables desde el análisis comprensivo. </w:t>
      </w:r>
    </w:p>
    <w:p w14:paraId="65EE1E91" w14:textId="77777777" w:rsidR="00C73B39" w:rsidRPr="004879F6"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Esta metodología tiene como propósito dar sentido o interpretar los problemas sociales en tér</w:t>
      </w:r>
      <w:r>
        <w:rPr>
          <w:rFonts w:ascii="Times New Roman" w:eastAsiaTheme="minorEastAsia" w:hAnsi="Times New Roman" w:cs="Times New Roman"/>
          <w:sz w:val="24"/>
          <w:szCs w:val="24"/>
          <w:lang w:val="es-ES" w:eastAsia="es-ES"/>
        </w:rPr>
        <w:t xml:space="preserve">minos </w:t>
      </w:r>
      <w:r w:rsidRPr="004879F6">
        <w:rPr>
          <w:rFonts w:ascii="Times New Roman" w:eastAsiaTheme="minorEastAsia" w:hAnsi="Times New Roman" w:cs="Times New Roman"/>
          <w:sz w:val="24"/>
          <w:szCs w:val="24"/>
          <w:lang w:val="es-ES" w:eastAsia="es-ES"/>
        </w:rPr>
        <w:t>de</w:t>
      </w:r>
      <w:r>
        <w:rPr>
          <w:rFonts w:ascii="Times New Roman" w:eastAsiaTheme="minorEastAsia" w:hAnsi="Times New Roman" w:cs="Times New Roman"/>
          <w:sz w:val="24"/>
          <w:szCs w:val="24"/>
          <w:lang w:val="es-ES" w:eastAsia="es-ES"/>
        </w:rPr>
        <w:t xml:space="preserve">l </w:t>
      </w:r>
      <w:r w:rsidRPr="004879F6">
        <w:rPr>
          <w:rFonts w:ascii="Times New Roman" w:eastAsiaTheme="minorEastAsia" w:hAnsi="Times New Roman" w:cs="Times New Roman"/>
          <w:sz w:val="24"/>
          <w:szCs w:val="24"/>
          <w:lang w:val="es-ES" w:eastAsia="es-ES"/>
        </w:rPr>
        <w:t xml:space="preserve">sujeto de investigación </w:t>
      </w:r>
      <w:r w:rsidRPr="004879F6">
        <w:rPr>
          <w:rFonts w:ascii="Times New Roman" w:eastAsiaTheme="minorEastAsia" w:hAnsi="Times New Roman" w:cs="Times New Roman"/>
          <w:sz w:val="24"/>
          <w:szCs w:val="24"/>
          <w:lang w:eastAsia="es-ES"/>
        </w:rPr>
        <w:t xml:space="preserve">(Meo </w:t>
      </w:r>
      <w:r>
        <w:rPr>
          <w:rFonts w:ascii="Times New Roman" w:eastAsiaTheme="minorEastAsia" w:hAnsi="Times New Roman" w:cs="Times New Roman"/>
          <w:sz w:val="24"/>
          <w:szCs w:val="24"/>
          <w:lang w:eastAsia="es-ES"/>
        </w:rPr>
        <w:t>&amp;</w:t>
      </w:r>
      <w:r w:rsidRPr="004879F6">
        <w:rPr>
          <w:rFonts w:ascii="Times New Roman" w:eastAsiaTheme="minorEastAsia" w:hAnsi="Times New Roman" w:cs="Times New Roman"/>
          <w:sz w:val="24"/>
          <w:szCs w:val="24"/>
          <w:lang w:eastAsia="es-ES"/>
        </w:rPr>
        <w:t xml:space="preserve"> Navarro</w:t>
      </w:r>
      <w:r>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2009); se parte de la idea de que los relatos dan sentido a las acciones de los </w:t>
      </w:r>
      <w:r>
        <w:rPr>
          <w:rFonts w:ascii="Times New Roman" w:eastAsiaTheme="minorEastAsia" w:hAnsi="Times New Roman" w:cs="Times New Roman"/>
          <w:sz w:val="24"/>
          <w:szCs w:val="24"/>
          <w:lang w:eastAsia="es-ES"/>
        </w:rPr>
        <w:t xml:space="preserve">individuos </w:t>
      </w:r>
      <w:r w:rsidRPr="004879F6">
        <w:rPr>
          <w:rFonts w:ascii="Times New Roman" w:eastAsiaTheme="minorEastAsia" w:hAnsi="Times New Roman" w:cs="Times New Roman"/>
          <w:sz w:val="24"/>
          <w:szCs w:val="24"/>
          <w:lang w:eastAsia="es-ES"/>
        </w:rPr>
        <w:t>y los eventos vividos dan un significado integral al curso de s</w:t>
      </w:r>
      <w:r>
        <w:rPr>
          <w:rFonts w:ascii="Times New Roman" w:eastAsiaTheme="minorEastAsia" w:hAnsi="Times New Roman" w:cs="Times New Roman"/>
          <w:sz w:val="24"/>
          <w:szCs w:val="24"/>
          <w:lang w:eastAsia="es-ES"/>
        </w:rPr>
        <w:t>u vida (Cornejo</w:t>
      </w:r>
      <w:r w:rsidRPr="004879F6">
        <w:rPr>
          <w:rFonts w:ascii="Times New Roman" w:eastAsiaTheme="minorEastAsia" w:hAnsi="Times New Roman" w:cs="Times New Roman"/>
          <w:sz w:val="24"/>
          <w:szCs w:val="24"/>
          <w:lang w:eastAsia="es-ES"/>
        </w:rPr>
        <w:t xml:space="preserve"> et al.</w:t>
      </w:r>
      <w:r>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2008). E</w:t>
      </w:r>
      <w:r w:rsidRPr="004879F6">
        <w:rPr>
          <w:rFonts w:ascii="Times New Roman" w:eastAsiaTheme="minorEastAsia" w:hAnsi="Times New Roman" w:cs="Times New Roman"/>
          <w:sz w:val="24"/>
          <w:szCs w:val="24"/>
          <w:lang w:val="es-ES" w:eastAsia="es-ES"/>
        </w:rPr>
        <w:t>l análisis de los AVE permite estudiar su impacto tanto en eventos favorables como desfavorables para el desarrollo sano o sintomático de</w:t>
      </w:r>
      <w:r>
        <w:rPr>
          <w:rFonts w:ascii="Times New Roman" w:eastAsiaTheme="minorEastAsia" w:hAnsi="Times New Roman" w:cs="Times New Roman"/>
          <w:sz w:val="24"/>
          <w:szCs w:val="24"/>
          <w:lang w:val="es-ES" w:eastAsia="es-ES"/>
        </w:rPr>
        <w:t xml:space="preserve"> las personas</w:t>
      </w:r>
      <w:r w:rsidRPr="004879F6">
        <w:rPr>
          <w:rFonts w:ascii="Times New Roman" w:eastAsiaTheme="minorEastAsia" w:hAnsi="Times New Roman" w:cs="Times New Roman"/>
          <w:sz w:val="24"/>
          <w:szCs w:val="24"/>
          <w:lang w:val="es-ES" w:eastAsia="es-ES"/>
        </w:rPr>
        <w:t>. Se han examinado</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correlacionándolos con diferentes variables y con diferentes categorías de los AVE</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pero</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a pesar de la heterogeneidad de esos análisis</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parece haber consenso respecto a su importancia en el desarrollo de conductas sintomáticas. </w:t>
      </w:r>
    </w:p>
    <w:p w14:paraId="067434DF" w14:textId="77777777" w:rsidR="004879F6" w:rsidRDefault="004879F6"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es-ES"/>
        </w:rPr>
      </w:pPr>
    </w:p>
    <w:p w14:paraId="336ED6AA" w14:textId="77777777" w:rsidR="00885D67" w:rsidRPr="004879F6" w:rsidRDefault="00885D67" w:rsidP="006A7AC4">
      <w:pPr>
        <w:widowControl w:val="0"/>
        <w:autoSpaceDE w:val="0"/>
        <w:autoSpaceDN w:val="0"/>
        <w:adjustRightInd w:val="0"/>
        <w:spacing w:after="0" w:line="240" w:lineRule="auto"/>
        <w:jc w:val="both"/>
        <w:rPr>
          <w:rFonts w:ascii="Times New Roman" w:eastAsiaTheme="minorEastAsia" w:hAnsi="Times New Roman" w:cs="Times New Roman"/>
          <w:sz w:val="24"/>
          <w:szCs w:val="24"/>
          <w:lang w:val="es-ES" w:eastAsia="es-ES"/>
        </w:rPr>
      </w:pPr>
    </w:p>
    <w:p w14:paraId="331CFED1" w14:textId="77777777" w:rsidR="004879F6" w:rsidRPr="004879F6" w:rsidRDefault="004879F6" w:rsidP="006A7AC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es-ES"/>
        </w:rPr>
      </w:pPr>
    </w:p>
    <w:p w14:paraId="7A686D6A" w14:textId="77777777" w:rsidR="004879F6" w:rsidRPr="004879F6" w:rsidRDefault="004879F6" w:rsidP="006A7AC4">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es-ES"/>
        </w:rPr>
      </w:pPr>
      <w:r w:rsidRPr="004879F6">
        <w:rPr>
          <w:rFonts w:ascii="Times New Roman" w:eastAsiaTheme="minorEastAsia" w:hAnsi="Times New Roman" w:cs="Times New Roman"/>
          <w:b/>
          <w:bCs/>
          <w:sz w:val="24"/>
          <w:szCs w:val="24"/>
          <w:lang w:eastAsia="es-ES"/>
        </w:rPr>
        <w:t>Método</w:t>
      </w:r>
    </w:p>
    <w:p w14:paraId="133A8561" w14:textId="77777777" w:rsidR="004879F6" w:rsidRPr="004879F6" w:rsidRDefault="004879F6" w:rsidP="006A7AC4">
      <w:pPr>
        <w:widowControl w:val="0"/>
        <w:autoSpaceDE w:val="0"/>
        <w:autoSpaceDN w:val="0"/>
        <w:adjustRightInd w:val="0"/>
        <w:spacing w:after="0" w:line="240" w:lineRule="auto"/>
        <w:jc w:val="both"/>
        <w:rPr>
          <w:rFonts w:ascii="Times New Roman" w:eastAsiaTheme="minorEastAsia" w:hAnsi="Times New Roman" w:cs="Times New Roman"/>
          <w:b/>
          <w:bCs/>
          <w:sz w:val="24"/>
          <w:szCs w:val="24"/>
          <w:lang w:eastAsia="es-ES"/>
        </w:rPr>
      </w:pPr>
    </w:p>
    <w:p w14:paraId="581DB662" w14:textId="1ADC8DF3" w:rsidR="00C47626" w:rsidRPr="004879F6" w:rsidRDefault="004879F6" w:rsidP="006A7AC4">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es-ES"/>
        </w:rPr>
      </w:pPr>
      <w:r w:rsidRPr="004879F6">
        <w:rPr>
          <w:rFonts w:ascii="Times New Roman" w:eastAsiaTheme="minorEastAsia" w:hAnsi="Times New Roman" w:cs="Times New Roman"/>
          <w:b/>
          <w:bCs/>
          <w:sz w:val="24"/>
          <w:szCs w:val="24"/>
          <w:lang w:eastAsia="es-ES"/>
        </w:rPr>
        <w:t>Participantes</w:t>
      </w:r>
    </w:p>
    <w:p w14:paraId="085A68AC" w14:textId="478A9FE9" w:rsidR="004879F6" w:rsidRPr="004879F6"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val="es-ES" w:eastAsia="es-ES"/>
        </w:rPr>
        <w:t xml:space="preserve">Estudio con enfoque cualitativo, </w:t>
      </w:r>
      <w:proofErr w:type="spellStart"/>
      <w:r w:rsidRPr="004879F6">
        <w:rPr>
          <w:rFonts w:ascii="Times New Roman" w:eastAsiaTheme="minorEastAsia" w:hAnsi="Times New Roman" w:cs="Times New Roman"/>
          <w:sz w:val="24"/>
          <w:szCs w:val="24"/>
          <w:lang w:val="es-ES" w:eastAsia="es-ES"/>
        </w:rPr>
        <w:t>expost</w:t>
      </w:r>
      <w:proofErr w:type="spellEnd"/>
      <w:r w:rsidRPr="004879F6">
        <w:rPr>
          <w:rFonts w:ascii="Times New Roman" w:eastAsiaTheme="minorEastAsia" w:hAnsi="Times New Roman" w:cs="Times New Roman"/>
          <w:sz w:val="24"/>
          <w:szCs w:val="24"/>
          <w:lang w:val="es-ES" w:eastAsia="es-ES"/>
        </w:rPr>
        <w:t xml:space="preserve"> facto, y de corte transversal, en el que la población la constituyen 23 internos de</w:t>
      </w:r>
      <w:r w:rsidR="008B529F">
        <w:rPr>
          <w:rFonts w:ascii="Times New Roman" w:eastAsiaTheme="minorEastAsia" w:hAnsi="Times New Roman" w:cs="Times New Roman"/>
          <w:sz w:val="24"/>
          <w:szCs w:val="24"/>
          <w:lang w:val="es-ES" w:eastAsia="es-ES"/>
        </w:rPr>
        <w:t xml:space="preserve"> un</w:t>
      </w:r>
      <w:r w:rsidRPr="004879F6">
        <w:rPr>
          <w:rFonts w:ascii="Times New Roman" w:eastAsiaTheme="minorEastAsia" w:hAnsi="Times New Roman" w:cs="Times New Roman"/>
          <w:sz w:val="24"/>
          <w:szCs w:val="24"/>
          <w:lang w:val="es-ES" w:eastAsia="es-ES"/>
        </w:rPr>
        <w:t xml:space="preserve"> C</w:t>
      </w:r>
      <w:r w:rsidR="008B529F">
        <w:rPr>
          <w:rFonts w:ascii="Times New Roman" w:eastAsiaTheme="minorEastAsia" w:hAnsi="Times New Roman" w:cs="Times New Roman"/>
          <w:sz w:val="24"/>
          <w:szCs w:val="24"/>
          <w:lang w:val="es-ES" w:eastAsia="es-ES"/>
        </w:rPr>
        <w:t>entro Penitenciario de España</w:t>
      </w:r>
      <w:r w:rsidRPr="004879F6">
        <w:rPr>
          <w:rFonts w:ascii="Times New Roman" w:eastAsiaTheme="minorEastAsia" w:hAnsi="Times New Roman" w:cs="Times New Roman"/>
          <w:sz w:val="24"/>
          <w:szCs w:val="24"/>
          <w:lang w:val="es-ES" w:eastAsia="es-ES"/>
        </w:rPr>
        <w:t xml:space="preserve">. A través de un procedimiento intencionado, </w:t>
      </w:r>
      <w:r w:rsidRPr="004879F6">
        <w:rPr>
          <w:rFonts w:ascii="Times New Roman" w:eastAsiaTheme="minorEastAsia" w:hAnsi="Times New Roman" w:cs="Times New Roman"/>
          <w:sz w:val="24"/>
          <w:szCs w:val="24"/>
          <w:lang w:eastAsia="es-ES"/>
        </w:rPr>
        <w:t>identificando los sujetos sentenciados por delitos agravados contra las personas y contra el patrimonio. Se consider</w:t>
      </w:r>
      <w:r w:rsidR="00CB4F20">
        <w:rPr>
          <w:rFonts w:ascii="Times New Roman" w:eastAsiaTheme="minorEastAsia" w:hAnsi="Times New Roman" w:cs="Times New Roman"/>
          <w:sz w:val="24"/>
          <w:szCs w:val="24"/>
          <w:lang w:eastAsia="es-ES"/>
        </w:rPr>
        <w:t>aron</w:t>
      </w:r>
      <w:r w:rsidRPr="004879F6">
        <w:rPr>
          <w:rFonts w:ascii="Times New Roman" w:eastAsiaTheme="minorEastAsia" w:hAnsi="Times New Roman" w:cs="Times New Roman"/>
          <w:sz w:val="24"/>
          <w:szCs w:val="24"/>
          <w:lang w:eastAsia="es-ES"/>
        </w:rPr>
        <w:t xml:space="preserve"> aptos para el estudio a quienes voluntariamente aceptaron participar y estaban cumplien</w:t>
      </w:r>
      <w:r w:rsidR="008B529F">
        <w:rPr>
          <w:rFonts w:ascii="Times New Roman" w:eastAsiaTheme="minorEastAsia" w:hAnsi="Times New Roman" w:cs="Times New Roman"/>
          <w:sz w:val="24"/>
          <w:szCs w:val="24"/>
          <w:lang w:eastAsia="es-ES"/>
        </w:rPr>
        <w:t>do una medida judicial en la Unidad Terapéutica del Centro Penitenciario</w:t>
      </w:r>
      <w:r w:rsidRPr="004879F6">
        <w:rPr>
          <w:rFonts w:ascii="Times New Roman" w:eastAsiaTheme="minorEastAsia" w:hAnsi="Times New Roman" w:cs="Times New Roman"/>
          <w:sz w:val="24"/>
          <w:szCs w:val="24"/>
          <w:lang w:eastAsia="es-ES"/>
        </w:rPr>
        <w:t xml:space="preserve">, durante el periodo comprendido entre enero y diciembre de 2014. Se tomó una muestra final de 23 individuos </w:t>
      </w:r>
      <w:r w:rsidR="00191F2E">
        <w:rPr>
          <w:rFonts w:ascii="Times New Roman" w:eastAsiaTheme="minorEastAsia" w:hAnsi="Times New Roman" w:cs="Times New Roman"/>
          <w:sz w:val="24"/>
          <w:szCs w:val="24"/>
          <w:lang w:eastAsia="es-ES"/>
        </w:rPr>
        <w:t>adultos</w:t>
      </w:r>
      <w:r w:rsidRPr="004879F6">
        <w:rPr>
          <w:rFonts w:ascii="Times New Roman" w:eastAsiaTheme="minorEastAsia" w:hAnsi="Times New Roman" w:cs="Times New Roman"/>
          <w:sz w:val="24"/>
          <w:szCs w:val="24"/>
          <w:lang w:eastAsia="es-ES"/>
        </w:rPr>
        <w:t>, determinado mediante puntos de saturación y modificado durante las fases iniciales de acopio y análisis de los datos. La muestra participante ofrece una amplitud de rango de</w:t>
      </w:r>
      <w:r w:rsidR="005A64C1">
        <w:rPr>
          <w:rFonts w:ascii="Times New Roman" w:eastAsiaTheme="minorEastAsia" w:hAnsi="Times New Roman" w:cs="Times New Roman"/>
          <w:sz w:val="24"/>
          <w:szCs w:val="24"/>
          <w:lang w:eastAsia="es-ES"/>
        </w:rPr>
        <w:t xml:space="preserve"> la</w:t>
      </w:r>
      <w:r w:rsidRPr="004879F6">
        <w:rPr>
          <w:rFonts w:ascii="Times New Roman" w:eastAsiaTheme="minorEastAsia" w:hAnsi="Times New Roman" w:cs="Times New Roman"/>
          <w:sz w:val="24"/>
          <w:szCs w:val="24"/>
          <w:lang w:eastAsia="es-ES"/>
        </w:rPr>
        <w:t xml:space="preserve"> edad entre </w:t>
      </w:r>
      <w:r w:rsidR="003D77C5">
        <w:rPr>
          <w:rFonts w:ascii="Times New Roman" w:eastAsiaTheme="minorEastAsia" w:hAnsi="Times New Roman" w:cs="Times New Roman"/>
          <w:sz w:val="24"/>
          <w:szCs w:val="24"/>
          <w:lang w:eastAsia="es-ES"/>
        </w:rPr>
        <w:t xml:space="preserve">los </w:t>
      </w:r>
      <w:r w:rsidR="000137D7">
        <w:rPr>
          <w:rFonts w:ascii="Times New Roman" w:eastAsiaTheme="minorEastAsia" w:hAnsi="Times New Roman" w:cs="Times New Roman"/>
          <w:sz w:val="24"/>
          <w:szCs w:val="24"/>
          <w:lang w:eastAsia="es-ES"/>
        </w:rPr>
        <w:t>18</w:t>
      </w:r>
      <w:r w:rsidRPr="004879F6">
        <w:rPr>
          <w:rFonts w:ascii="Times New Roman" w:eastAsiaTheme="minorEastAsia" w:hAnsi="Times New Roman" w:cs="Times New Roman"/>
          <w:sz w:val="24"/>
          <w:szCs w:val="24"/>
          <w:lang w:eastAsia="es-ES"/>
        </w:rPr>
        <w:t xml:space="preserve"> y  </w:t>
      </w:r>
      <w:r w:rsidR="000137D7">
        <w:rPr>
          <w:rFonts w:ascii="Times New Roman" w:eastAsiaTheme="minorEastAsia" w:hAnsi="Times New Roman" w:cs="Times New Roman"/>
          <w:sz w:val="24"/>
          <w:szCs w:val="24"/>
          <w:lang w:eastAsia="es-ES"/>
        </w:rPr>
        <w:t>68</w:t>
      </w:r>
      <w:r w:rsidRPr="004879F6">
        <w:rPr>
          <w:rFonts w:ascii="Times New Roman" w:eastAsiaTheme="minorEastAsia" w:hAnsi="Times New Roman" w:cs="Times New Roman"/>
          <w:sz w:val="24"/>
          <w:szCs w:val="24"/>
          <w:lang w:eastAsia="es-ES"/>
        </w:rPr>
        <w:t xml:space="preserve"> años (media de edad de 3</w:t>
      </w:r>
      <w:r w:rsidR="000137D7">
        <w:rPr>
          <w:rFonts w:ascii="Times New Roman" w:eastAsiaTheme="minorEastAsia" w:hAnsi="Times New Roman" w:cs="Times New Roman"/>
          <w:sz w:val="24"/>
          <w:szCs w:val="24"/>
          <w:lang w:eastAsia="es-ES"/>
        </w:rPr>
        <w:t>4.21</w:t>
      </w:r>
      <w:r w:rsidRPr="004879F6">
        <w:rPr>
          <w:rFonts w:ascii="Times New Roman" w:eastAsiaTheme="minorEastAsia" w:hAnsi="Times New Roman" w:cs="Times New Roman"/>
          <w:sz w:val="24"/>
          <w:szCs w:val="24"/>
          <w:lang w:eastAsia="es-ES"/>
        </w:rPr>
        <w:t xml:space="preserve"> años)</w:t>
      </w:r>
      <w:r w:rsidR="008B529F">
        <w:rPr>
          <w:rFonts w:ascii="Times New Roman" w:eastAsiaTheme="minorEastAsia" w:hAnsi="Times New Roman" w:cs="Times New Roman"/>
          <w:sz w:val="24"/>
          <w:szCs w:val="24"/>
          <w:lang w:eastAsia="es-ES"/>
        </w:rPr>
        <w:t xml:space="preserve">, se seleccionaron de manera intencional un número </w:t>
      </w:r>
      <w:r w:rsidR="008B529F">
        <w:rPr>
          <w:rFonts w:ascii="Times New Roman" w:eastAsiaTheme="minorEastAsia" w:hAnsi="Times New Roman" w:cs="Times New Roman"/>
          <w:sz w:val="24"/>
          <w:szCs w:val="24"/>
          <w:lang w:eastAsia="es-ES"/>
        </w:rPr>
        <w:lastRenderedPageBreak/>
        <w:t>similar de internos por los deitos contra el patrimonio y contra las personas</w:t>
      </w:r>
      <w:r w:rsidRPr="004879F6">
        <w:rPr>
          <w:rFonts w:ascii="Times New Roman" w:eastAsiaTheme="minorEastAsia" w:hAnsi="Times New Roman" w:cs="Times New Roman"/>
          <w:sz w:val="24"/>
          <w:szCs w:val="24"/>
          <w:lang w:eastAsia="es-ES"/>
        </w:rPr>
        <w:t xml:space="preserve">. </w:t>
      </w:r>
    </w:p>
    <w:p w14:paraId="0F6E4051" w14:textId="77777777" w:rsidR="004879F6" w:rsidRPr="004879F6" w:rsidRDefault="004879F6" w:rsidP="006A7AC4">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p>
    <w:p w14:paraId="67F149BC" w14:textId="1A3E67D7" w:rsidR="00B15433" w:rsidRPr="004879F6" w:rsidRDefault="004879F6" w:rsidP="006A7AC4">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es-ES"/>
        </w:rPr>
      </w:pPr>
      <w:r w:rsidRPr="004879F6">
        <w:rPr>
          <w:rFonts w:ascii="Times New Roman" w:eastAsiaTheme="minorEastAsia" w:hAnsi="Times New Roman" w:cs="Times New Roman"/>
          <w:b/>
          <w:bCs/>
          <w:sz w:val="24"/>
          <w:szCs w:val="24"/>
          <w:lang w:eastAsia="es-ES"/>
        </w:rPr>
        <w:t>Instrumento y procedimiento</w:t>
      </w:r>
    </w:p>
    <w:p w14:paraId="640FD0F1" w14:textId="715509DF" w:rsidR="004879F6" w:rsidRPr="004879F6"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bCs/>
          <w:sz w:val="24"/>
          <w:szCs w:val="24"/>
          <w:lang w:eastAsia="es-ES"/>
        </w:rPr>
        <w:t>La observación de</w:t>
      </w:r>
      <w:r w:rsidRPr="004879F6">
        <w:rPr>
          <w:rFonts w:ascii="Times New Roman" w:eastAsiaTheme="minorEastAsia" w:hAnsi="Times New Roman" w:cs="Times New Roman"/>
          <w:sz w:val="24"/>
          <w:szCs w:val="24"/>
          <w:lang w:val="es-ES" w:eastAsia="es-ES"/>
        </w:rPr>
        <w:t xml:space="preserve"> la composición y secuencia de los AVE, así como</w:t>
      </w:r>
      <w:r w:rsidRPr="004879F6">
        <w:rPr>
          <w:rFonts w:ascii="Times New Roman" w:eastAsiaTheme="minorEastAsia" w:hAnsi="Times New Roman" w:cs="Times New Roman"/>
          <w:bCs/>
          <w:sz w:val="24"/>
          <w:szCs w:val="24"/>
          <w:lang w:eastAsia="es-ES"/>
        </w:rPr>
        <w:t xml:space="preserve"> su relación, tanto con conductas delictivas como con otros factores moderadores en los sentenciados, se realizó </w:t>
      </w:r>
      <w:r w:rsidR="00443F7A">
        <w:rPr>
          <w:rFonts w:ascii="Times New Roman" w:eastAsiaTheme="minorEastAsia" w:hAnsi="Times New Roman" w:cs="Times New Roman"/>
          <w:bCs/>
          <w:sz w:val="24"/>
          <w:szCs w:val="24"/>
          <w:lang w:eastAsia="es-ES"/>
        </w:rPr>
        <w:t>por medio de</w:t>
      </w:r>
      <w:r w:rsidRPr="004879F6">
        <w:rPr>
          <w:rFonts w:ascii="Times New Roman" w:eastAsiaTheme="minorEastAsia" w:hAnsi="Times New Roman" w:cs="Times New Roman"/>
          <w:bCs/>
          <w:sz w:val="24"/>
          <w:szCs w:val="24"/>
          <w:lang w:eastAsia="es-ES"/>
        </w:rPr>
        <w:t xml:space="preserve"> un registro autobiográfico. </w:t>
      </w:r>
      <w:r w:rsidRPr="004879F6">
        <w:rPr>
          <w:rFonts w:ascii="Times New Roman" w:eastAsiaTheme="minorEastAsia" w:hAnsi="Times New Roman" w:cs="Times New Roman"/>
          <w:sz w:val="24"/>
          <w:szCs w:val="24"/>
          <w:lang w:val="es-ES" w:eastAsia="es-ES"/>
        </w:rPr>
        <w:t>En el presente estudio, esta técnica permitió hacer inferencias sobre la presencia o ausencia de las variables en estudio, así como de la posible relación entre ellas en puntos críticos de la serie de las historias escritas por los reclusos.</w:t>
      </w:r>
    </w:p>
    <w:p w14:paraId="3149EDCE" w14:textId="1BBF75C5" w:rsidR="004879F6" w:rsidRPr="004879F6"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eastAsia="es-ES"/>
        </w:rPr>
        <w:t>Los participan</w:t>
      </w:r>
      <w:r w:rsidR="008B529F">
        <w:rPr>
          <w:rFonts w:ascii="Times New Roman" w:eastAsiaTheme="minorEastAsia" w:hAnsi="Times New Roman" w:cs="Times New Roman"/>
          <w:sz w:val="24"/>
          <w:szCs w:val="24"/>
          <w:lang w:eastAsia="es-ES"/>
        </w:rPr>
        <w:t>tes cumplían sentencia en la Unidad Terapéutica. Para ingresar a ella</w:t>
      </w:r>
      <w:r w:rsidRPr="004879F6">
        <w:rPr>
          <w:rFonts w:ascii="Times New Roman" w:eastAsiaTheme="minorEastAsia" w:hAnsi="Times New Roman" w:cs="Times New Roman"/>
          <w:sz w:val="24"/>
          <w:szCs w:val="24"/>
          <w:lang w:eastAsia="es-ES"/>
        </w:rPr>
        <w:t>, y cumplir su sentencia mediante el proceso de terapia, estos</w:t>
      </w:r>
      <w:r w:rsidR="00443F7A">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en su proceso inicial de intervención, de pase del estado de queja a reconocimiento del delito, tienen que ofrecer un relato autobiográfico sobre sucesos vitales, experiencias y sentimientos personales hasta el momento en que cometieron el delito por el cual se encuentran procesados. Los participantes han sido </w:t>
      </w:r>
      <w:r w:rsidRPr="004879F6">
        <w:rPr>
          <w:rFonts w:ascii="Times New Roman" w:eastAsiaTheme="minorEastAsia" w:hAnsi="Times New Roman" w:cs="Times New Roman"/>
          <w:sz w:val="24"/>
          <w:szCs w:val="24"/>
          <w:lang w:val="es-ES" w:eastAsia="es-ES"/>
        </w:rPr>
        <w:t xml:space="preserve">informados respecto a las dimensiones, límites y fines del procedimiento, con el objetivo de que su participación estuviera ajustada a un claro conocimiento de su </w:t>
      </w:r>
      <w:r w:rsidR="002D539E">
        <w:rPr>
          <w:rFonts w:ascii="Times New Roman" w:eastAsiaTheme="minorEastAsia" w:hAnsi="Times New Roman" w:cs="Times New Roman"/>
          <w:sz w:val="24"/>
          <w:szCs w:val="24"/>
          <w:lang w:val="es-ES" w:eastAsia="es-ES"/>
        </w:rPr>
        <w:t>función</w:t>
      </w:r>
      <w:r w:rsidR="00443F7A">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 xml:space="preserve"> como sujetos de investigación. Posteriormente, se obtuvo la firma del consentimiento informado, debiéndose resaltar </w:t>
      </w:r>
      <w:r w:rsidRPr="004879F6">
        <w:rPr>
          <w:rFonts w:ascii="Times New Roman" w:eastAsiaTheme="minorEastAsia" w:hAnsi="Times New Roman" w:cs="Times New Roman"/>
          <w:sz w:val="24"/>
          <w:szCs w:val="24"/>
          <w:lang w:eastAsia="es-ES"/>
        </w:rPr>
        <w:t>que se contó para ello con el permiso de las autoridades administrativas, así como también de las comisiones técnicas y éticas implicadas.</w:t>
      </w:r>
    </w:p>
    <w:p w14:paraId="11FDA448" w14:textId="21B67DF9" w:rsidR="004879F6" w:rsidRPr="004879F6"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 xml:space="preserve">La aplicación fue controlada </w:t>
      </w:r>
      <w:r w:rsidR="002A72EB">
        <w:rPr>
          <w:rFonts w:ascii="Times New Roman" w:eastAsiaTheme="minorEastAsia" w:hAnsi="Times New Roman" w:cs="Times New Roman"/>
          <w:sz w:val="24"/>
          <w:szCs w:val="24"/>
          <w:lang w:val="es-ES" w:eastAsia="es-ES"/>
        </w:rPr>
        <w:t>por medio de</w:t>
      </w:r>
      <w:r w:rsidRPr="004879F6">
        <w:rPr>
          <w:rFonts w:ascii="Times New Roman" w:eastAsiaTheme="minorEastAsia" w:hAnsi="Times New Roman" w:cs="Times New Roman"/>
          <w:sz w:val="24"/>
          <w:szCs w:val="24"/>
          <w:lang w:val="es-ES" w:eastAsia="es-ES"/>
        </w:rPr>
        <w:t xml:space="preserve"> consistencia y contraste con historia penitenciaria, siendo identificado el delito por</w:t>
      </w:r>
      <w:r w:rsidR="000C517E">
        <w:rPr>
          <w:rFonts w:ascii="Times New Roman" w:eastAsiaTheme="minorEastAsia" w:hAnsi="Times New Roman" w:cs="Times New Roman"/>
          <w:sz w:val="24"/>
          <w:szCs w:val="24"/>
          <w:lang w:val="es-ES" w:eastAsia="es-ES"/>
        </w:rPr>
        <w:t xml:space="preserve"> la</w:t>
      </w:r>
      <w:r w:rsidRPr="004879F6">
        <w:rPr>
          <w:rFonts w:ascii="Times New Roman" w:eastAsiaTheme="minorEastAsia" w:hAnsi="Times New Roman" w:cs="Times New Roman"/>
          <w:sz w:val="24"/>
          <w:szCs w:val="24"/>
          <w:lang w:val="es-ES" w:eastAsia="es-ES"/>
        </w:rPr>
        <w:t xml:space="preserve"> base de datos del Centro Penitenciario. Teniendo en cuenta el relato del recluso y el tipo de delito, se construyó una matriz para establecer siste</w:t>
      </w:r>
      <w:r w:rsidR="008B529F">
        <w:rPr>
          <w:rFonts w:ascii="Times New Roman" w:eastAsiaTheme="minorEastAsia" w:hAnsi="Times New Roman" w:cs="Times New Roman"/>
          <w:sz w:val="24"/>
          <w:szCs w:val="24"/>
          <w:lang w:val="es-ES" w:eastAsia="es-ES"/>
        </w:rPr>
        <w:t>máticamente la relación del</w:t>
      </w:r>
      <w:r w:rsidRPr="004879F6">
        <w:rPr>
          <w:rFonts w:ascii="Times New Roman" w:eastAsiaTheme="minorEastAsia" w:hAnsi="Times New Roman" w:cs="Times New Roman"/>
          <w:sz w:val="24"/>
          <w:szCs w:val="24"/>
          <w:lang w:val="es-ES" w:eastAsia="es-ES"/>
        </w:rPr>
        <w:t xml:space="preserve"> delito con los AVE mencionados en los relatos; es decir, el</w:t>
      </w:r>
      <w:r w:rsidRPr="004879F6">
        <w:rPr>
          <w:rFonts w:ascii="Times New Roman" w:eastAsiaTheme="minorEastAsia" w:hAnsi="Times New Roman" w:cs="Times New Roman"/>
          <w:sz w:val="24"/>
          <w:szCs w:val="24"/>
          <w:lang w:eastAsia="es-ES"/>
        </w:rPr>
        <w:t xml:space="preserve"> relato autobiográfico considerado</w:t>
      </w:r>
      <w:r w:rsidR="00753AFA">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debería, pues, ofrecer los eventos previos a la comisión del delito por el cual fueron sentenciados</w:t>
      </w:r>
      <w:r w:rsidRPr="004879F6">
        <w:rPr>
          <w:rFonts w:ascii="Times New Roman" w:eastAsiaTheme="minorEastAsia" w:hAnsi="Times New Roman" w:cs="Times New Roman"/>
          <w:sz w:val="24"/>
          <w:szCs w:val="24"/>
          <w:lang w:val="es-ES" w:eastAsia="es-ES"/>
        </w:rPr>
        <w:t>.</w:t>
      </w:r>
    </w:p>
    <w:p w14:paraId="4A9410BC" w14:textId="29730138" w:rsidR="004879F6" w:rsidRPr="004879F6"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 xml:space="preserve">Los informes autobiográficos fueron escritos en papel y, posteriormente, transcritos en el procesador de textos Word para su posterior análisis con el programa de cómputo MaxQda 11. De acuerdo </w:t>
      </w:r>
      <w:r w:rsidR="00443F7A">
        <w:rPr>
          <w:rFonts w:ascii="Times New Roman" w:eastAsiaTheme="minorEastAsia" w:hAnsi="Times New Roman" w:cs="Times New Roman"/>
          <w:sz w:val="24"/>
          <w:szCs w:val="24"/>
          <w:lang w:eastAsia="es-ES"/>
        </w:rPr>
        <w:t xml:space="preserve">con </w:t>
      </w:r>
      <w:r w:rsidRPr="004879F6">
        <w:rPr>
          <w:rFonts w:ascii="Times New Roman" w:eastAsiaTheme="minorEastAsia" w:hAnsi="Times New Roman" w:cs="Times New Roman"/>
          <w:sz w:val="24"/>
          <w:szCs w:val="24"/>
          <w:lang w:eastAsia="es-ES"/>
        </w:rPr>
        <w:t>tales requisitos, fueron excluidos del estudio los casos en que se detectó, a través de un análisis de texto, que los informes no ofrecían un contenido en sus relatos</w:t>
      </w:r>
      <w:r w:rsidR="002A72EB">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ajustado al formato del informe autobiográfico soli</w:t>
      </w:r>
      <w:r w:rsidR="008B529F">
        <w:rPr>
          <w:rFonts w:ascii="Times New Roman" w:eastAsiaTheme="minorEastAsia" w:hAnsi="Times New Roman" w:cs="Times New Roman"/>
          <w:sz w:val="24"/>
          <w:szCs w:val="24"/>
          <w:lang w:eastAsia="es-ES"/>
        </w:rPr>
        <w:t>citado por autoridades de la Unidad</w:t>
      </w:r>
      <w:r w:rsidRPr="004879F6">
        <w:rPr>
          <w:rFonts w:ascii="Times New Roman" w:eastAsiaTheme="minorEastAsia" w:hAnsi="Times New Roman" w:cs="Times New Roman"/>
          <w:sz w:val="24"/>
          <w:szCs w:val="24"/>
          <w:lang w:eastAsia="es-ES"/>
        </w:rPr>
        <w:t>. Los análisis de relatos con este programa arrojaron información confiable a partir de la concurrencia de indicadores entre casos y de su presencia consistente</w:t>
      </w:r>
      <w:r w:rsidR="00A454DA">
        <w:rPr>
          <w:rFonts w:ascii="Times New Roman" w:eastAsiaTheme="minorEastAsia" w:hAnsi="Times New Roman" w:cs="Times New Roman"/>
          <w:sz w:val="24"/>
          <w:szCs w:val="24"/>
          <w:lang w:eastAsia="es-ES"/>
        </w:rPr>
        <w:t xml:space="preserve"> en cada caso</w:t>
      </w:r>
      <w:r w:rsidRPr="004879F6">
        <w:rPr>
          <w:rFonts w:ascii="Times New Roman" w:eastAsiaTheme="minorEastAsia" w:hAnsi="Times New Roman" w:cs="Times New Roman"/>
          <w:sz w:val="24"/>
          <w:szCs w:val="24"/>
          <w:lang w:eastAsia="es-ES"/>
        </w:rPr>
        <w:t xml:space="preserve">. </w:t>
      </w:r>
    </w:p>
    <w:p w14:paraId="2D52C714" w14:textId="77777777" w:rsidR="004879F6" w:rsidRPr="004879F6" w:rsidRDefault="004879F6" w:rsidP="006A7AC4">
      <w:pPr>
        <w:widowControl w:val="0"/>
        <w:autoSpaceDE w:val="0"/>
        <w:autoSpaceDN w:val="0"/>
        <w:adjustRightInd w:val="0"/>
        <w:spacing w:after="0" w:line="240" w:lineRule="auto"/>
        <w:rPr>
          <w:rFonts w:ascii="Times New Roman" w:eastAsiaTheme="minorEastAsia" w:hAnsi="Times New Roman" w:cs="Times New Roman"/>
          <w:b/>
          <w:bCs/>
          <w:sz w:val="24"/>
          <w:szCs w:val="24"/>
          <w:lang w:eastAsia="es-ES"/>
        </w:rPr>
      </w:pPr>
    </w:p>
    <w:p w14:paraId="79231B86" w14:textId="67225E4C" w:rsidR="00B15433" w:rsidRPr="004879F6" w:rsidRDefault="004879F6" w:rsidP="006A7AC4">
      <w:pPr>
        <w:widowControl w:val="0"/>
        <w:autoSpaceDE w:val="0"/>
        <w:autoSpaceDN w:val="0"/>
        <w:adjustRightInd w:val="0"/>
        <w:spacing w:after="0" w:line="240" w:lineRule="auto"/>
        <w:outlineLvl w:val="0"/>
        <w:rPr>
          <w:rFonts w:ascii="Times New Roman" w:eastAsiaTheme="minorEastAsia" w:hAnsi="Times New Roman" w:cs="Times New Roman"/>
          <w:b/>
          <w:bCs/>
          <w:sz w:val="24"/>
          <w:szCs w:val="24"/>
          <w:lang w:eastAsia="es-ES"/>
        </w:rPr>
      </w:pPr>
      <w:r w:rsidRPr="002B4739">
        <w:rPr>
          <w:rFonts w:ascii="Times New Roman" w:eastAsiaTheme="minorEastAsia" w:hAnsi="Times New Roman" w:cs="Times New Roman"/>
          <w:b/>
          <w:bCs/>
          <w:sz w:val="24"/>
          <w:szCs w:val="24"/>
          <w:lang w:eastAsia="es-ES"/>
        </w:rPr>
        <w:t>Técnica de análisis</w:t>
      </w:r>
    </w:p>
    <w:p w14:paraId="5149368B" w14:textId="02841850" w:rsidR="002D539E" w:rsidRPr="001835D1" w:rsidRDefault="004879F6" w:rsidP="006A7AC4">
      <w:pPr>
        <w:autoSpaceDE w:val="0"/>
        <w:autoSpaceDN w:val="0"/>
        <w:adjustRightInd w:val="0"/>
        <w:spacing w:after="0" w:line="240" w:lineRule="auto"/>
        <w:ind w:left="57" w:firstLine="652"/>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El análisis de los informes autobiográficos se ha realizado mediante análisis de narrativas, ya que se tom</w:t>
      </w:r>
      <w:r w:rsidR="00C84B2C">
        <w:rPr>
          <w:rFonts w:ascii="Times New Roman" w:eastAsiaTheme="minorEastAsia" w:hAnsi="Times New Roman" w:cs="Times New Roman"/>
          <w:sz w:val="24"/>
          <w:szCs w:val="24"/>
          <w:lang w:eastAsia="es-ES"/>
        </w:rPr>
        <w:t>aron</w:t>
      </w:r>
      <w:r w:rsidRPr="004879F6">
        <w:rPr>
          <w:rFonts w:ascii="Times New Roman" w:eastAsiaTheme="minorEastAsia" w:hAnsi="Times New Roman" w:cs="Times New Roman"/>
          <w:sz w:val="24"/>
          <w:szCs w:val="24"/>
          <w:lang w:eastAsia="es-ES"/>
        </w:rPr>
        <w:t xml:space="preserve"> los registros autobiográficos como historias o relatos. Crossley (2003) y Goodley (2001) consideran las historias de los individuos útiles, al aportar información sobre la forma en que interiorizan los eventos; ello nos permite indagar en las experiencias vividas; en congruencia con esta perspectiva, Josselson (2006) afirma que el análisis de narrativas se concentra en los significados que las personas usan para </w:t>
      </w:r>
      <w:r w:rsidR="008B529F">
        <w:rPr>
          <w:rFonts w:ascii="Times New Roman" w:eastAsiaTheme="minorEastAsia" w:hAnsi="Times New Roman" w:cs="Times New Roman"/>
          <w:sz w:val="24"/>
          <w:szCs w:val="24"/>
          <w:lang w:eastAsia="es-ES"/>
        </w:rPr>
        <w:t>ordenar sus vivencias</w:t>
      </w:r>
      <w:r w:rsidRPr="004879F6">
        <w:rPr>
          <w:rFonts w:ascii="Times New Roman" w:eastAsiaTheme="minorEastAsia" w:hAnsi="Times New Roman" w:cs="Times New Roman"/>
          <w:sz w:val="24"/>
          <w:szCs w:val="24"/>
          <w:lang w:eastAsia="es-ES"/>
        </w:rPr>
        <w:t xml:space="preserve">. </w:t>
      </w:r>
      <w:r w:rsidR="00C84B2C">
        <w:rPr>
          <w:rFonts w:ascii="Times New Roman" w:eastAsiaTheme="minorEastAsia" w:hAnsi="Times New Roman" w:cs="Times New Roman"/>
          <w:sz w:val="24"/>
          <w:szCs w:val="24"/>
          <w:lang w:eastAsia="es-ES"/>
        </w:rPr>
        <w:t>Esto</w:t>
      </w:r>
      <w:r w:rsidRPr="004879F6">
        <w:rPr>
          <w:rFonts w:ascii="Times New Roman" w:eastAsiaTheme="minorEastAsia" w:hAnsi="Times New Roman" w:cs="Times New Roman"/>
          <w:sz w:val="24"/>
          <w:szCs w:val="24"/>
          <w:lang w:eastAsia="es-ES"/>
        </w:rPr>
        <w:t xml:space="preserve"> nos lleva a enmarcar el estudio en el análisis de los informes autobiográficos de los sentenciados para identificar la forma en que ellos perciben la presencia de AVE y de estados afectivos</w:t>
      </w:r>
      <w:r w:rsidR="00C84B2C">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previos a la comisión de delitos en sus registros autobiográficos, donde sobresalen dos: las que se ocupan del contenido y las que exploran la estructura. El estudio utiliza la técnica conocida como análisis paradigmático de contenido, a través de la cual se explora</w:t>
      </w:r>
      <w:r w:rsidR="00C84B2C">
        <w:rPr>
          <w:rFonts w:ascii="Times New Roman" w:eastAsiaTheme="minorEastAsia" w:hAnsi="Times New Roman" w:cs="Times New Roman"/>
          <w:sz w:val="24"/>
          <w:szCs w:val="24"/>
          <w:lang w:eastAsia="es-ES"/>
        </w:rPr>
        <w:t>n</w:t>
      </w:r>
      <w:r w:rsidRPr="004879F6">
        <w:rPr>
          <w:rFonts w:ascii="Times New Roman" w:eastAsiaTheme="minorEastAsia" w:hAnsi="Times New Roman" w:cs="Times New Roman"/>
          <w:sz w:val="24"/>
          <w:szCs w:val="24"/>
          <w:lang w:eastAsia="es-ES"/>
        </w:rPr>
        <w:t xml:space="preserve"> las similitudes y diferencias en </w:t>
      </w:r>
      <w:r w:rsidRPr="004879F6">
        <w:rPr>
          <w:rFonts w:ascii="Times New Roman" w:eastAsiaTheme="minorEastAsia" w:hAnsi="Times New Roman" w:cs="Times New Roman"/>
          <w:sz w:val="24"/>
          <w:szCs w:val="24"/>
          <w:lang w:eastAsia="es-ES"/>
        </w:rPr>
        <w:lastRenderedPageBreak/>
        <w:t xml:space="preserve">distintas historias. La aportación de la técnica radica en extraer generalizaciones sobre los temas centrales que componen los relatos de los individuos. </w:t>
      </w:r>
    </w:p>
    <w:p w14:paraId="3ED03F29" w14:textId="71617CA6" w:rsidR="004879F6" w:rsidRPr="004879F6" w:rsidRDefault="004879F6" w:rsidP="006A7AC4">
      <w:pPr>
        <w:autoSpaceDE w:val="0"/>
        <w:autoSpaceDN w:val="0"/>
        <w:adjustRightInd w:val="0"/>
        <w:spacing w:after="0" w:line="240" w:lineRule="auto"/>
        <w:ind w:left="57" w:firstLine="652"/>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El procedimiento, siguiendo a Lieblich et al. (1998), consiste en fragmentar el texto y someter cada parte a un examen estadístico. Dependiendo del objetivo del estudio y del material narrativo, existen muchas variantes en este tipo de análisis. La utilización de una u otra depende del criterio que sobresale en el proceso analítico: por un lado, la objetividad y examen cuantitativo de temas sobresalientes en el contenido; por el otro, el tratamiento hermenéutico de los temas mencionados en las historias. No obstante</w:t>
      </w:r>
      <w:r w:rsidR="00B36355">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ambos procedimientos se pueden complementar en ciclos sucesivos. En este estudio se siguió la combinación de ambas técnicas, donde</w:t>
      </w:r>
      <w:r w:rsidR="00B36355">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en concreto</w:t>
      </w:r>
      <w:r w:rsidR="00B36355">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se realizó a partir de las siguientes fases (con apoyo del programa de cómputo MaxQda 11):</w:t>
      </w:r>
    </w:p>
    <w:p w14:paraId="5613CC61" w14:textId="6B5795E5"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Inicialmente</w:t>
      </w:r>
      <w:r w:rsidR="007C7962">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se aplica un análisis textual al informe autobiográfico con el fin de detectar inconsistencias en la estructura de los relatos y verificar la honestidad de los </w:t>
      </w:r>
      <w:r w:rsidR="007C7962">
        <w:rPr>
          <w:rFonts w:ascii="Times New Roman" w:eastAsiaTheme="minorEastAsia" w:hAnsi="Times New Roman" w:cs="Times New Roman"/>
          <w:sz w:val="24"/>
          <w:szCs w:val="24"/>
          <w:lang w:eastAsia="es-ES"/>
        </w:rPr>
        <w:t>mismos</w:t>
      </w:r>
      <w:r w:rsidRPr="004879F6">
        <w:rPr>
          <w:rFonts w:ascii="Times New Roman" w:eastAsiaTheme="minorEastAsia" w:hAnsi="Times New Roman" w:cs="Times New Roman"/>
          <w:sz w:val="24"/>
          <w:szCs w:val="24"/>
          <w:lang w:eastAsia="es-ES"/>
        </w:rPr>
        <w:t>. De ellos, 23 fueron sometidos al análisis paradigmático de narrativas con el fin de detectar posibles asociaciones entre las variables en estudio.</w:t>
      </w:r>
    </w:p>
    <w:p w14:paraId="50947FD3" w14:textId="55E0B89F"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iCs/>
          <w:sz w:val="24"/>
          <w:szCs w:val="24"/>
          <w:lang w:eastAsia="es-ES"/>
        </w:rPr>
      </w:pPr>
      <w:r w:rsidRPr="004879F6">
        <w:rPr>
          <w:rFonts w:ascii="Times New Roman" w:eastAsiaTheme="minorEastAsia" w:hAnsi="Times New Roman" w:cs="Times New Roman"/>
          <w:iCs/>
          <w:sz w:val="24"/>
          <w:szCs w:val="24"/>
          <w:lang w:eastAsia="es-ES"/>
        </w:rPr>
        <w:t>Po</w:t>
      </w:r>
      <w:r w:rsidR="008B529F">
        <w:rPr>
          <w:rFonts w:ascii="Times New Roman" w:eastAsiaTheme="minorEastAsia" w:hAnsi="Times New Roman" w:cs="Times New Roman"/>
          <w:iCs/>
          <w:sz w:val="24"/>
          <w:szCs w:val="24"/>
          <w:lang w:eastAsia="es-ES"/>
        </w:rPr>
        <w:t>steriormente, se llevó</w:t>
      </w:r>
      <w:r w:rsidRPr="004879F6">
        <w:rPr>
          <w:rFonts w:ascii="Times New Roman" w:eastAsiaTheme="minorEastAsia" w:hAnsi="Times New Roman" w:cs="Times New Roman"/>
          <w:iCs/>
          <w:sz w:val="24"/>
          <w:szCs w:val="24"/>
          <w:lang w:eastAsia="es-ES"/>
        </w:rPr>
        <w:t xml:space="preserve"> a cabo una codificación abierta, axial y selectiva para categorizar los AVE, los tipos de delito y los posibles factores moderadores, de manera que se descubriera</w:t>
      </w:r>
      <w:r w:rsidR="007C7962">
        <w:rPr>
          <w:rFonts w:ascii="Times New Roman" w:eastAsiaTheme="minorEastAsia" w:hAnsi="Times New Roman" w:cs="Times New Roman"/>
          <w:iCs/>
          <w:sz w:val="24"/>
          <w:szCs w:val="24"/>
          <w:lang w:eastAsia="es-ES"/>
        </w:rPr>
        <w:t>n</w:t>
      </w:r>
      <w:r w:rsidRPr="004879F6">
        <w:rPr>
          <w:rFonts w:ascii="Times New Roman" w:eastAsiaTheme="minorEastAsia" w:hAnsi="Times New Roman" w:cs="Times New Roman"/>
          <w:iCs/>
          <w:sz w:val="24"/>
          <w:szCs w:val="24"/>
          <w:lang w:eastAsia="es-ES"/>
        </w:rPr>
        <w:t xml:space="preserve"> también relaciones entre dichas variables.</w:t>
      </w:r>
    </w:p>
    <w:p w14:paraId="6BF8B2A4" w14:textId="77777777"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Se realizó luego un análisis comparativo de las dimensiones y categorías comunes de AVE, tipos de delitos y ausencia de factores moderadores en los relatos.</w:t>
      </w:r>
    </w:p>
    <w:p w14:paraId="3EEA3A7C" w14:textId="213AD90D"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iCs/>
          <w:sz w:val="24"/>
          <w:szCs w:val="24"/>
          <w:lang w:eastAsia="es-ES"/>
        </w:rPr>
      </w:pPr>
      <w:r w:rsidRPr="004879F6">
        <w:rPr>
          <w:rFonts w:ascii="Times New Roman" w:eastAsiaTheme="minorEastAsia" w:hAnsi="Times New Roman" w:cs="Times New Roman"/>
          <w:sz w:val="24"/>
          <w:szCs w:val="24"/>
          <w:lang w:eastAsia="es-ES"/>
        </w:rPr>
        <w:t>Se clasific</w:t>
      </w:r>
      <w:r w:rsidR="002E3709">
        <w:rPr>
          <w:rFonts w:ascii="Times New Roman" w:eastAsiaTheme="minorEastAsia" w:hAnsi="Times New Roman" w:cs="Times New Roman"/>
          <w:sz w:val="24"/>
          <w:szCs w:val="24"/>
          <w:lang w:eastAsia="es-ES"/>
        </w:rPr>
        <w:t>aron</w:t>
      </w:r>
      <w:r w:rsidRPr="004879F6">
        <w:rPr>
          <w:rFonts w:ascii="Times New Roman" w:eastAsiaTheme="minorEastAsia" w:hAnsi="Times New Roman" w:cs="Times New Roman"/>
          <w:sz w:val="24"/>
          <w:szCs w:val="24"/>
          <w:lang w:eastAsia="es-ES"/>
        </w:rPr>
        <w:t xml:space="preserve"> los casos a partir de las asociaciones observadas entre la composición de categorías predominantes de los AVE y de los estados afectivos</w:t>
      </w:r>
      <w:r w:rsidR="00C84B2C">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previos a la comisión de delitos.</w:t>
      </w:r>
    </w:p>
    <w:p w14:paraId="3AD27918" w14:textId="77777777"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iCs/>
          <w:sz w:val="24"/>
          <w:szCs w:val="24"/>
          <w:lang w:eastAsia="es-ES"/>
        </w:rPr>
      </w:pPr>
      <w:r w:rsidRPr="004879F6">
        <w:rPr>
          <w:rFonts w:ascii="Times New Roman" w:eastAsiaTheme="minorEastAsia" w:hAnsi="Times New Roman" w:cs="Times New Roman"/>
          <w:sz w:val="24"/>
          <w:szCs w:val="24"/>
          <w:lang w:eastAsia="es-ES"/>
        </w:rPr>
        <w:t>Se obtienen los significados de los temas principales de los relatos.</w:t>
      </w:r>
    </w:p>
    <w:p w14:paraId="377C6396" w14:textId="77777777"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iCs/>
          <w:sz w:val="24"/>
          <w:szCs w:val="24"/>
          <w:lang w:eastAsia="es-ES"/>
        </w:rPr>
      </w:pPr>
      <w:r w:rsidRPr="004879F6">
        <w:rPr>
          <w:rFonts w:ascii="Times New Roman" w:eastAsiaTheme="minorEastAsia" w:hAnsi="Times New Roman" w:cs="Times New Roman"/>
          <w:iCs/>
          <w:sz w:val="24"/>
          <w:szCs w:val="24"/>
          <w:lang w:eastAsia="es-ES"/>
        </w:rPr>
        <w:t>Se analizó la consistencia de los temas entre casos y dentro de los casos.</w:t>
      </w:r>
    </w:p>
    <w:p w14:paraId="3A05517A" w14:textId="77777777" w:rsidR="004879F6" w:rsidRPr="004879F6" w:rsidRDefault="004879F6" w:rsidP="006A7AC4">
      <w:pPr>
        <w:widowControl w:val="0"/>
        <w:numPr>
          <w:ilvl w:val="0"/>
          <w:numId w:val="2"/>
        </w:numPr>
        <w:autoSpaceDE w:val="0"/>
        <w:autoSpaceDN w:val="0"/>
        <w:adjustRightInd w:val="0"/>
        <w:spacing w:after="0" w:line="240" w:lineRule="auto"/>
        <w:contextualSpacing/>
        <w:rPr>
          <w:rFonts w:ascii="Times New Roman" w:eastAsiaTheme="minorEastAsia" w:hAnsi="Times New Roman" w:cs="Times New Roman"/>
          <w:iCs/>
          <w:sz w:val="24"/>
          <w:szCs w:val="24"/>
          <w:lang w:eastAsia="es-ES"/>
        </w:rPr>
      </w:pPr>
      <w:r w:rsidRPr="004879F6">
        <w:rPr>
          <w:rFonts w:ascii="Times New Roman" w:eastAsiaTheme="minorEastAsia" w:hAnsi="Times New Roman" w:cs="Times New Roman"/>
          <w:iCs/>
          <w:sz w:val="24"/>
          <w:szCs w:val="24"/>
          <w:lang w:eastAsia="es-ES"/>
        </w:rPr>
        <w:t>Se obtuvo, por inducción, las relaciones entre las categorías de AVE y otras variables en los casos estudiados.</w:t>
      </w:r>
    </w:p>
    <w:p w14:paraId="2C88767B" w14:textId="617C6804" w:rsidR="00897732" w:rsidRDefault="00897732" w:rsidP="006A7AC4">
      <w:pPr>
        <w:widowControl w:val="0"/>
        <w:autoSpaceDE w:val="0"/>
        <w:autoSpaceDN w:val="0"/>
        <w:adjustRightInd w:val="0"/>
        <w:spacing w:after="0" w:line="240" w:lineRule="auto"/>
        <w:rPr>
          <w:rFonts w:ascii="Times New Roman" w:eastAsiaTheme="minorEastAsia" w:hAnsi="Times New Roman" w:cs="Times New Roman"/>
          <w:b/>
          <w:bCs/>
          <w:sz w:val="24"/>
          <w:szCs w:val="24"/>
          <w:lang w:eastAsia="es-ES"/>
        </w:rPr>
      </w:pPr>
    </w:p>
    <w:p w14:paraId="0A36239B" w14:textId="77777777" w:rsidR="00897732" w:rsidRPr="004879F6" w:rsidRDefault="00897732" w:rsidP="006A7AC4">
      <w:pPr>
        <w:widowControl w:val="0"/>
        <w:autoSpaceDE w:val="0"/>
        <w:autoSpaceDN w:val="0"/>
        <w:adjustRightInd w:val="0"/>
        <w:spacing w:after="0" w:line="240" w:lineRule="auto"/>
        <w:rPr>
          <w:rFonts w:ascii="Times New Roman" w:eastAsiaTheme="minorEastAsia" w:hAnsi="Times New Roman" w:cs="Times New Roman"/>
          <w:b/>
          <w:bCs/>
          <w:sz w:val="24"/>
          <w:szCs w:val="24"/>
          <w:lang w:eastAsia="es-ES"/>
        </w:rPr>
      </w:pPr>
    </w:p>
    <w:p w14:paraId="7C935EA5" w14:textId="77777777" w:rsidR="004879F6" w:rsidRDefault="004879F6" w:rsidP="006A7AC4">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val="es-ES" w:eastAsia="es-ES"/>
        </w:rPr>
      </w:pPr>
      <w:r w:rsidRPr="004879F6">
        <w:rPr>
          <w:rFonts w:ascii="Times New Roman" w:eastAsiaTheme="minorEastAsia" w:hAnsi="Times New Roman" w:cs="Times New Roman"/>
          <w:b/>
          <w:bCs/>
          <w:sz w:val="24"/>
          <w:szCs w:val="24"/>
          <w:lang w:val="es-ES" w:eastAsia="es-ES"/>
        </w:rPr>
        <w:t>Resultados</w:t>
      </w:r>
    </w:p>
    <w:p w14:paraId="594C0B8F" w14:textId="77777777" w:rsidR="001861D8" w:rsidRPr="004879F6" w:rsidRDefault="001861D8" w:rsidP="006A7AC4">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val="es-ES" w:eastAsia="es-ES"/>
        </w:rPr>
      </w:pPr>
    </w:p>
    <w:p w14:paraId="3CA2CCF6" w14:textId="218D92AB" w:rsidR="004879F6" w:rsidRPr="004879F6"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 xml:space="preserve">Asumiendo la presencia de AVE en la vida de las personas como parte importante de su adaptación, se considera de interés la estructura o secuencia de los mismos en las personas, para lo cual se realiza </w:t>
      </w:r>
      <w:r w:rsidRPr="004879F6">
        <w:rPr>
          <w:rFonts w:ascii="Times New Roman" w:eastAsiaTheme="minorEastAsia" w:hAnsi="Times New Roman" w:cs="Times New Roman"/>
          <w:iCs/>
          <w:sz w:val="24"/>
          <w:szCs w:val="24"/>
          <w:lang w:val="es-ES" w:eastAsia="es-ES"/>
        </w:rPr>
        <w:t xml:space="preserve">el proceso de lectura y relectura de los relatos de vida </w:t>
      </w:r>
      <w:r w:rsidR="00C42638">
        <w:rPr>
          <w:rFonts w:ascii="Times New Roman" w:eastAsiaTheme="minorEastAsia" w:hAnsi="Times New Roman" w:cs="Times New Roman"/>
          <w:iCs/>
          <w:sz w:val="24"/>
          <w:szCs w:val="24"/>
          <w:lang w:val="es-ES" w:eastAsia="es-ES"/>
        </w:rPr>
        <w:t>por medio de</w:t>
      </w:r>
      <w:r w:rsidRPr="004879F6">
        <w:rPr>
          <w:rFonts w:ascii="Times New Roman" w:eastAsiaTheme="minorEastAsia" w:hAnsi="Times New Roman" w:cs="Times New Roman"/>
          <w:iCs/>
          <w:sz w:val="24"/>
          <w:szCs w:val="24"/>
          <w:lang w:val="es-ES" w:eastAsia="es-ES"/>
        </w:rPr>
        <w:t xml:space="preserve"> la codificación para obtener códigos y categorías de los eventos vitales estresantes y</w:t>
      </w:r>
      <w:r w:rsidR="00C42638">
        <w:rPr>
          <w:rFonts w:ascii="Times New Roman" w:eastAsiaTheme="minorEastAsia" w:hAnsi="Times New Roman" w:cs="Times New Roman"/>
          <w:iCs/>
          <w:sz w:val="24"/>
          <w:szCs w:val="24"/>
          <w:lang w:val="es-ES" w:eastAsia="es-ES"/>
        </w:rPr>
        <w:t>,</w:t>
      </w:r>
      <w:r w:rsidRPr="004879F6">
        <w:rPr>
          <w:rFonts w:ascii="Times New Roman" w:eastAsiaTheme="minorEastAsia" w:hAnsi="Times New Roman" w:cs="Times New Roman"/>
          <w:iCs/>
          <w:sz w:val="24"/>
          <w:szCs w:val="24"/>
          <w:lang w:val="es-ES" w:eastAsia="es-ES"/>
        </w:rPr>
        <w:t xml:space="preserve"> posteriormente</w:t>
      </w:r>
      <w:r w:rsidR="00C42638">
        <w:rPr>
          <w:rFonts w:ascii="Times New Roman" w:eastAsiaTheme="minorEastAsia" w:hAnsi="Times New Roman" w:cs="Times New Roman"/>
          <w:iCs/>
          <w:sz w:val="24"/>
          <w:szCs w:val="24"/>
          <w:lang w:val="es-ES" w:eastAsia="es-ES"/>
        </w:rPr>
        <w:t>,</w:t>
      </w:r>
      <w:r w:rsidRPr="004879F6">
        <w:rPr>
          <w:rFonts w:ascii="Times New Roman" w:eastAsiaTheme="minorEastAsia" w:hAnsi="Times New Roman" w:cs="Times New Roman"/>
          <w:iCs/>
          <w:sz w:val="24"/>
          <w:szCs w:val="24"/>
          <w:lang w:val="es-ES" w:eastAsia="es-ES"/>
        </w:rPr>
        <w:t xml:space="preserve"> realizar un </w:t>
      </w:r>
      <w:r w:rsidRPr="004879F6">
        <w:rPr>
          <w:rFonts w:ascii="Times New Roman" w:eastAsiaTheme="minorEastAsia" w:hAnsi="Times New Roman" w:cs="Times New Roman"/>
          <w:sz w:val="24"/>
          <w:szCs w:val="24"/>
          <w:lang w:val="es-ES" w:eastAsia="es-ES"/>
        </w:rPr>
        <w:t>análisis comparativo de los códigos comunes encontrados e</w:t>
      </w:r>
      <w:r w:rsidR="008B529F">
        <w:rPr>
          <w:rFonts w:ascii="Times New Roman" w:eastAsiaTheme="minorEastAsia" w:hAnsi="Times New Roman" w:cs="Times New Roman"/>
          <w:sz w:val="24"/>
          <w:szCs w:val="24"/>
          <w:lang w:val="es-ES" w:eastAsia="es-ES"/>
        </w:rPr>
        <w:t>n los relatos; ello posibilitó</w:t>
      </w:r>
      <w:r w:rsidR="00C42638">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 xml:space="preserve"> proceder a la ordenación conceptual de grandes categorías para confirmar el marco teórico inicial de los AVE presentes en los individuos entrevistados. </w:t>
      </w:r>
      <w:r w:rsidRPr="004879F6">
        <w:rPr>
          <w:rFonts w:ascii="Times New Roman" w:eastAsiaTheme="minorEastAsia" w:hAnsi="Times New Roman" w:cs="Times New Roman"/>
          <w:sz w:val="24"/>
          <w:szCs w:val="24"/>
          <w:lang w:val="es-ES" w:eastAsia="es-ES"/>
        </w:rPr>
        <w:tab/>
        <w:t>El análisis de la coocurrencia de los código</w:t>
      </w:r>
      <w:r w:rsidR="008B529F">
        <w:rPr>
          <w:rFonts w:ascii="Times New Roman" w:eastAsiaTheme="minorEastAsia" w:hAnsi="Times New Roman" w:cs="Times New Roman"/>
          <w:sz w:val="24"/>
          <w:szCs w:val="24"/>
          <w:lang w:val="es-ES" w:eastAsia="es-ES"/>
        </w:rPr>
        <w:t>s en esos escritos nos permitió</w:t>
      </w:r>
      <w:r w:rsidRPr="004879F6">
        <w:rPr>
          <w:rFonts w:ascii="Times New Roman" w:eastAsiaTheme="minorEastAsia" w:hAnsi="Times New Roman" w:cs="Times New Roman"/>
          <w:sz w:val="24"/>
          <w:szCs w:val="24"/>
          <w:lang w:val="es-ES" w:eastAsia="es-ES"/>
        </w:rPr>
        <w:t xml:space="preserve"> descartar aquellos que no </w:t>
      </w:r>
      <w:r w:rsidR="00BF78EE">
        <w:rPr>
          <w:rFonts w:ascii="Times New Roman" w:eastAsiaTheme="minorEastAsia" w:hAnsi="Times New Roman" w:cs="Times New Roman"/>
          <w:sz w:val="24"/>
          <w:szCs w:val="24"/>
          <w:lang w:val="es-ES" w:eastAsia="es-ES"/>
        </w:rPr>
        <w:t xml:space="preserve">coinciden </w:t>
      </w:r>
      <w:r w:rsidRPr="004879F6">
        <w:rPr>
          <w:rFonts w:ascii="Times New Roman" w:eastAsiaTheme="minorEastAsia" w:hAnsi="Times New Roman" w:cs="Times New Roman"/>
          <w:sz w:val="24"/>
          <w:szCs w:val="24"/>
          <w:lang w:val="es-ES" w:eastAsia="es-ES"/>
        </w:rPr>
        <w:t xml:space="preserve">de manera frecuente en las historias y, a la vez, identificar los que </w:t>
      </w:r>
      <w:r w:rsidR="00BF78EE">
        <w:rPr>
          <w:rFonts w:ascii="Times New Roman" w:eastAsiaTheme="minorEastAsia" w:hAnsi="Times New Roman" w:cs="Times New Roman"/>
          <w:sz w:val="24"/>
          <w:szCs w:val="24"/>
          <w:lang w:val="es-ES" w:eastAsia="es-ES"/>
        </w:rPr>
        <w:t xml:space="preserve">convergen </w:t>
      </w:r>
      <w:r w:rsidRPr="004879F6">
        <w:rPr>
          <w:rFonts w:ascii="Times New Roman" w:eastAsiaTheme="minorEastAsia" w:hAnsi="Times New Roman" w:cs="Times New Roman"/>
          <w:sz w:val="24"/>
          <w:szCs w:val="24"/>
          <w:lang w:val="es-ES" w:eastAsia="es-ES"/>
        </w:rPr>
        <w:t>con más frecuencia. Por ello, s</w:t>
      </w:r>
      <w:r w:rsidR="008B529F">
        <w:rPr>
          <w:rFonts w:ascii="Times New Roman" w:eastAsiaTheme="minorEastAsia" w:hAnsi="Times New Roman" w:cs="Times New Roman"/>
          <w:sz w:val="24"/>
          <w:szCs w:val="24"/>
          <w:lang w:val="es-ES" w:eastAsia="es-ES"/>
        </w:rPr>
        <w:t>e descartaron</w:t>
      </w:r>
      <w:r w:rsidR="00CB4F20">
        <w:rPr>
          <w:rFonts w:ascii="Times New Roman" w:eastAsiaTheme="minorEastAsia" w:hAnsi="Times New Roman" w:cs="Times New Roman"/>
          <w:sz w:val="24"/>
          <w:szCs w:val="24"/>
          <w:lang w:val="es-ES" w:eastAsia="es-ES"/>
        </w:rPr>
        <w:t xml:space="preserve"> otros AVE presentes</w:t>
      </w:r>
      <w:r w:rsidRPr="004879F6">
        <w:rPr>
          <w:rFonts w:ascii="Times New Roman" w:eastAsiaTheme="minorEastAsia" w:hAnsi="Times New Roman" w:cs="Times New Roman"/>
          <w:sz w:val="24"/>
          <w:szCs w:val="24"/>
          <w:lang w:val="es-ES" w:eastAsia="es-ES"/>
        </w:rPr>
        <w:t xml:space="preserve"> como las penurias económicas, la muerte o enfermedad de algún familiar directo, cambios de residencia, entre otros; se destacan como generadores de estrés en este estudio: estilo educativo</w:t>
      </w:r>
      <w:r w:rsidR="007C7962">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con 45 segmentos presentes en las 23 historias analizadas, eventos en la trayectoria escolar</w:t>
      </w:r>
      <w:r w:rsidR="007C7962">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con 40 segmentos obtenidos en 19 de los 23 relatos de vida, contacto temprano con drogas</w:t>
      </w:r>
      <w:r w:rsidR="007C7962">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con 27 segmentos en 19 de los relatos</w:t>
      </w:r>
      <w:r w:rsidR="007C7962">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y la presencia de familiares adictos cercanos al entrevistado</w:t>
      </w:r>
      <w:r w:rsidR="007C7962">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con 22 segmentos de un poco más de la mitad de las </w:t>
      </w:r>
      <w:r w:rsidRPr="004879F6">
        <w:rPr>
          <w:rFonts w:ascii="Times New Roman" w:eastAsiaTheme="minorEastAsia" w:hAnsi="Times New Roman" w:cs="Times New Roman"/>
          <w:sz w:val="24"/>
          <w:szCs w:val="24"/>
          <w:lang w:val="es-ES" w:eastAsia="es-ES"/>
        </w:rPr>
        <w:lastRenderedPageBreak/>
        <w:t>entrevistas, a la vez que violencia en el  inter</w:t>
      </w:r>
      <w:r w:rsidR="008A1CB2">
        <w:rPr>
          <w:rFonts w:ascii="Times New Roman" w:eastAsiaTheme="minorEastAsia" w:hAnsi="Times New Roman" w:cs="Times New Roman"/>
          <w:sz w:val="24"/>
          <w:szCs w:val="24"/>
          <w:lang w:val="es-ES" w:eastAsia="es-ES"/>
        </w:rPr>
        <w:t>ior de las familias (ver figura</w:t>
      </w:r>
      <w:r w:rsidRPr="004879F6">
        <w:rPr>
          <w:rFonts w:ascii="Times New Roman" w:eastAsiaTheme="minorEastAsia" w:hAnsi="Times New Roman" w:cs="Times New Roman"/>
          <w:sz w:val="24"/>
          <w:szCs w:val="24"/>
          <w:lang w:val="es-ES" w:eastAsia="es-ES"/>
        </w:rPr>
        <w:t xml:space="preserve"> 1).</w:t>
      </w:r>
    </w:p>
    <w:p w14:paraId="5F65D6C9" w14:textId="77777777" w:rsidR="004879F6" w:rsidRDefault="004879F6" w:rsidP="006A7AC4">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p>
    <w:p w14:paraId="78A6E9FD" w14:textId="77777777" w:rsidR="00CB0541" w:rsidRPr="002346F5" w:rsidRDefault="00CB0541" w:rsidP="00CB0541">
      <w:pPr>
        <w:widowControl w:val="0"/>
        <w:autoSpaceDE w:val="0"/>
        <w:autoSpaceDN w:val="0"/>
        <w:adjustRightInd w:val="0"/>
        <w:spacing w:line="240" w:lineRule="auto"/>
        <w:ind w:left="708" w:hanging="708"/>
        <w:rPr>
          <w:rFonts w:ascii="Times New Roman" w:hAnsi="Times New Roman" w:cs="Times New Roman"/>
          <w:sz w:val="24"/>
          <w:szCs w:val="24"/>
          <w:lang w:val="es-ES_tradnl"/>
        </w:rPr>
      </w:pPr>
    </w:p>
    <w:p w14:paraId="366B84A0" w14:textId="502905BC" w:rsidR="00CB0541" w:rsidRPr="004879F6" w:rsidRDefault="00CB0541" w:rsidP="00CB0541">
      <w:pPr>
        <w:widowControl w:val="0"/>
        <w:autoSpaceDE w:val="0"/>
        <w:autoSpaceDN w:val="0"/>
        <w:adjustRightInd w:val="0"/>
        <w:spacing w:after="0" w:line="240" w:lineRule="auto"/>
        <w:outlineLvl w:val="0"/>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Figura</w:t>
      </w:r>
      <w:r w:rsidRPr="004879F6">
        <w:rPr>
          <w:rFonts w:ascii="Times New Roman" w:eastAsiaTheme="minorEastAsia" w:hAnsi="Times New Roman" w:cs="Times New Roman"/>
          <w:sz w:val="24"/>
          <w:szCs w:val="24"/>
          <w:lang w:eastAsia="es-ES"/>
        </w:rPr>
        <w:t xml:space="preserve"> 1. Categorías encontradas de los AVE en los relatos de vida</w:t>
      </w:r>
      <w:r w:rsidR="009F095D">
        <w:rPr>
          <w:rFonts w:ascii="Times New Roman" w:eastAsiaTheme="minorEastAsia" w:hAnsi="Times New Roman" w:cs="Times New Roman"/>
          <w:sz w:val="24"/>
          <w:szCs w:val="24"/>
          <w:lang w:eastAsia="es-ES"/>
        </w:rPr>
        <w:t xml:space="preserve"> y número de documentos</w:t>
      </w:r>
    </w:p>
    <w:p w14:paraId="55CBAF63" w14:textId="77777777" w:rsidR="00CB0541" w:rsidRDefault="00CB0541" w:rsidP="00CB0541">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r w:rsidRPr="00FB59DD">
        <w:rPr>
          <w:rFonts w:ascii="Times New Roman" w:hAnsi="Times New Roman" w:cs="Times New Roman"/>
          <w:noProof/>
          <w:lang w:val="es-ES_tradnl" w:eastAsia="es-ES_tradnl"/>
        </w:rPr>
        <w:drawing>
          <wp:inline distT="0" distB="0" distL="0" distR="0" wp14:anchorId="02144AD3" wp14:editId="5F873CAB">
            <wp:extent cx="4461203" cy="2526972"/>
            <wp:effectExtent l="0" t="0" r="9525" b="1333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9DD12E" w14:textId="77777777" w:rsidR="00885D67" w:rsidRDefault="00885D67" w:rsidP="006A7AC4">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p>
    <w:p w14:paraId="1ED38FD4" w14:textId="77777777" w:rsidR="00885D67" w:rsidRPr="00885D67" w:rsidRDefault="00885D67" w:rsidP="006A7AC4">
      <w:pPr>
        <w:widowControl w:val="0"/>
        <w:autoSpaceDE w:val="0"/>
        <w:autoSpaceDN w:val="0"/>
        <w:adjustRightInd w:val="0"/>
        <w:spacing w:after="0" w:line="240" w:lineRule="auto"/>
        <w:rPr>
          <w:rFonts w:ascii="Times New Roman" w:eastAsiaTheme="minorEastAsia" w:hAnsi="Times New Roman" w:cs="Times New Roman"/>
          <w:sz w:val="24"/>
          <w:szCs w:val="24"/>
          <w:lang w:val="es-ES_tradnl" w:eastAsia="es-ES"/>
        </w:rPr>
      </w:pPr>
    </w:p>
    <w:p w14:paraId="62821D42" w14:textId="143BB06D" w:rsidR="008B529F"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 xml:space="preserve">Estos eventos presentes en la vida de los internos penitenciarios, de acuerdo con la teoría de los AVE, se </w:t>
      </w:r>
      <w:r w:rsidR="008B529F" w:rsidRPr="008B529F">
        <w:rPr>
          <w:rFonts w:ascii="Times New Roman" w:eastAsiaTheme="minorEastAsia" w:hAnsi="Times New Roman" w:cs="Times New Roman"/>
          <w:sz w:val="24"/>
          <w:szCs w:val="24"/>
          <w:lang w:val="es-ES_tradnl" w:eastAsia="es-ES"/>
        </w:rPr>
        <w:t>catalogan</w:t>
      </w:r>
      <w:r w:rsidRPr="004879F6">
        <w:rPr>
          <w:rFonts w:ascii="Times New Roman" w:eastAsiaTheme="minorEastAsia" w:hAnsi="Times New Roman" w:cs="Times New Roman"/>
          <w:sz w:val="24"/>
          <w:szCs w:val="24"/>
          <w:lang w:eastAsia="es-ES"/>
        </w:rPr>
        <w:t xml:space="preserve"> como </w:t>
      </w:r>
      <w:r w:rsidR="005A78C5">
        <w:rPr>
          <w:rFonts w:ascii="Times New Roman" w:eastAsiaTheme="minorEastAsia" w:hAnsi="Times New Roman" w:cs="Times New Roman"/>
          <w:sz w:val="24"/>
          <w:szCs w:val="24"/>
          <w:lang w:eastAsia="es-ES"/>
        </w:rPr>
        <w:t>acontecimientos paranormativos, es decir,</w:t>
      </w:r>
      <w:r w:rsidRPr="004879F6">
        <w:rPr>
          <w:rFonts w:ascii="Times New Roman" w:eastAsiaTheme="minorEastAsia" w:hAnsi="Times New Roman" w:cs="Times New Roman"/>
          <w:sz w:val="24"/>
          <w:szCs w:val="24"/>
          <w:lang w:eastAsia="es-ES"/>
        </w:rPr>
        <w:t xml:space="preserve"> que no son espera</w:t>
      </w:r>
      <w:r w:rsidR="007C7962">
        <w:rPr>
          <w:rFonts w:ascii="Times New Roman" w:eastAsiaTheme="minorEastAsia" w:hAnsi="Times New Roman" w:cs="Times New Roman"/>
          <w:sz w:val="24"/>
          <w:szCs w:val="24"/>
          <w:lang w:eastAsia="es-ES"/>
        </w:rPr>
        <w:t>dos</w:t>
      </w:r>
      <w:r w:rsidRPr="004879F6">
        <w:rPr>
          <w:rFonts w:ascii="Times New Roman" w:eastAsiaTheme="minorEastAsia" w:hAnsi="Times New Roman" w:cs="Times New Roman"/>
          <w:sz w:val="24"/>
          <w:szCs w:val="24"/>
          <w:lang w:eastAsia="es-ES"/>
        </w:rPr>
        <w:t xml:space="preserve"> o deseables para el desarrollo competente de los sujetos (</w:t>
      </w:r>
      <w:r w:rsidRPr="004879F6">
        <w:rPr>
          <w:rFonts w:ascii="Times New Roman" w:eastAsiaTheme="minorEastAsia" w:hAnsi="Times New Roman" w:cs="Times New Roman"/>
          <w:sz w:val="24"/>
          <w:szCs w:val="24"/>
          <w:lang w:val="es-ES" w:eastAsia="es-ES"/>
        </w:rPr>
        <w:t>Jiménez, Menéndez, &amp; Hidalgo, 2008</w:t>
      </w:r>
      <w:r w:rsidRPr="004879F6">
        <w:rPr>
          <w:rFonts w:ascii="Times New Roman" w:eastAsiaTheme="minorEastAsia" w:hAnsi="Times New Roman" w:cs="Times New Roman"/>
          <w:sz w:val="24"/>
          <w:szCs w:val="24"/>
          <w:lang w:eastAsia="es-ES"/>
        </w:rPr>
        <w:t xml:space="preserve">). Estos eventos paranormativos o vitales estresantes en este grupo </w:t>
      </w:r>
      <w:r w:rsidR="00CB4F20">
        <w:rPr>
          <w:rFonts w:ascii="Times New Roman" w:eastAsiaTheme="minorEastAsia" w:hAnsi="Times New Roman" w:cs="Times New Roman"/>
          <w:sz w:val="24"/>
          <w:szCs w:val="24"/>
          <w:lang w:eastAsia="es-ES"/>
        </w:rPr>
        <w:t>de personas</w:t>
      </w:r>
      <w:r w:rsidR="005A78C5">
        <w:rPr>
          <w:rFonts w:ascii="Times New Roman" w:eastAsiaTheme="minorEastAsia" w:hAnsi="Times New Roman" w:cs="Times New Roman"/>
          <w:sz w:val="24"/>
          <w:szCs w:val="24"/>
          <w:lang w:eastAsia="es-ES"/>
        </w:rPr>
        <w:t>, por su frecuencia,</w:t>
      </w:r>
      <w:r w:rsidR="00CB4F20">
        <w:rPr>
          <w:rFonts w:ascii="Times New Roman" w:eastAsiaTheme="minorEastAsia" w:hAnsi="Times New Roman" w:cs="Times New Roman"/>
          <w:sz w:val="24"/>
          <w:szCs w:val="24"/>
          <w:lang w:eastAsia="es-ES"/>
        </w:rPr>
        <w:t xml:space="preserve"> pueden clasificarse</w:t>
      </w:r>
      <w:r w:rsidRPr="004879F6">
        <w:rPr>
          <w:rFonts w:ascii="Times New Roman" w:eastAsiaTheme="minorEastAsia" w:hAnsi="Times New Roman" w:cs="Times New Roman"/>
          <w:sz w:val="24"/>
          <w:szCs w:val="24"/>
          <w:lang w:eastAsia="es-ES"/>
        </w:rPr>
        <w:t xml:space="preserve"> en tres categorías formadas cada una</w:t>
      </w:r>
      <w:r w:rsidR="008B529F" w:rsidRPr="008B529F">
        <w:rPr>
          <w:rFonts w:ascii="Times New Roman" w:eastAsiaTheme="minorEastAsia" w:hAnsi="Times New Roman" w:cs="Times New Roman"/>
          <w:sz w:val="24"/>
          <w:szCs w:val="24"/>
          <w:lang w:eastAsia="es-ES"/>
        </w:rPr>
        <w:t xml:space="preserve"> </w:t>
      </w:r>
      <w:r w:rsidR="008B529F" w:rsidRPr="004879F6">
        <w:rPr>
          <w:rFonts w:ascii="Times New Roman" w:eastAsiaTheme="minorEastAsia" w:hAnsi="Times New Roman" w:cs="Times New Roman"/>
          <w:sz w:val="24"/>
          <w:szCs w:val="24"/>
          <w:lang w:eastAsia="es-ES"/>
        </w:rPr>
        <w:t xml:space="preserve">por </w:t>
      </w:r>
      <w:r w:rsidR="008B529F">
        <w:rPr>
          <w:rFonts w:ascii="Times New Roman" w:eastAsiaTheme="minorEastAsia" w:hAnsi="Times New Roman" w:cs="Times New Roman"/>
          <w:sz w:val="24"/>
          <w:szCs w:val="24"/>
          <w:lang w:eastAsia="es-ES"/>
        </w:rPr>
        <w:t xml:space="preserve">dos </w:t>
      </w:r>
      <w:r w:rsidR="008B529F" w:rsidRPr="004879F6">
        <w:rPr>
          <w:rFonts w:ascii="Times New Roman" w:eastAsiaTheme="minorEastAsia" w:hAnsi="Times New Roman" w:cs="Times New Roman"/>
          <w:sz w:val="24"/>
          <w:szCs w:val="24"/>
          <w:lang w:eastAsia="es-ES"/>
        </w:rPr>
        <w:t>comp</w:t>
      </w:r>
      <w:r w:rsidR="008B529F">
        <w:rPr>
          <w:rFonts w:ascii="Times New Roman" w:eastAsiaTheme="minorEastAsia" w:hAnsi="Times New Roman" w:cs="Times New Roman"/>
          <w:sz w:val="24"/>
          <w:szCs w:val="24"/>
          <w:lang w:eastAsia="es-ES"/>
        </w:rPr>
        <w:t>o</w:t>
      </w:r>
      <w:r w:rsidR="008B529F" w:rsidRPr="004879F6">
        <w:rPr>
          <w:rFonts w:ascii="Times New Roman" w:eastAsiaTheme="minorEastAsia" w:hAnsi="Times New Roman" w:cs="Times New Roman"/>
          <w:sz w:val="24"/>
          <w:szCs w:val="24"/>
          <w:lang w:eastAsia="es-ES"/>
        </w:rPr>
        <w:t>nentes</w:t>
      </w:r>
      <w:r w:rsidR="008B529F">
        <w:rPr>
          <w:rFonts w:ascii="Times New Roman" w:eastAsiaTheme="minorEastAsia" w:hAnsi="Times New Roman" w:cs="Times New Roman"/>
          <w:sz w:val="24"/>
          <w:szCs w:val="24"/>
          <w:lang w:eastAsia="es-ES"/>
        </w:rPr>
        <w:t xml:space="preserve"> (ver figura 2)</w:t>
      </w:r>
      <w:r w:rsidRPr="004879F6">
        <w:rPr>
          <w:rFonts w:ascii="Times New Roman" w:eastAsiaTheme="minorEastAsia" w:hAnsi="Times New Roman" w:cs="Times New Roman"/>
          <w:sz w:val="24"/>
          <w:szCs w:val="24"/>
          <w:lang w:eastAsia="es-ES"/>
        </w:rPr>
        <w:t>:</w:t>
      </w:r>
    </w:p>
    <w:p w14:paraId="6871912C" w14:textId="251F17DC" w:rsidR="008B529F" w:rsidRDefault="005A78C5" w:rsidP="008B529F">
      <w:pPr>
        <w:pStyle w:val="Prrafodelista"/>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 xml:space="preserve">Acontecimientos en </w:t>
      </w:r>
      <w:r w:rsidR="008B529F" w:rsidRPr="008B529F">
        <w:rPr>
          <w:rFonts w:ascii="Times New Roman" w:hAnsi="Times New Roman" w:cs="Times New Roman"/>
        </w:rPr>
        <w:t>Inicio del D</w:t>
      </w:r>
      <w:r w:rsidR="008B529F">
        <w:rPr>
          <w:rFonts w:ascii="Times New Roman" w:hAnsi="Times New Roman" w:cs="Times New Roman"/>
        </w:rPr>
        <w:t>esarrollo S</w:t>
      </w:r>
      <w:r w:rsidR="008B529F" w:rsidRPr="008B529F">
        <w:rPr>
          <w:rFonts w:ascii="Times New Roman" w:hAnsi="Times New Roman" w:cs="Times New Roman"/>
        </w:rPr>
        <w:t xml:space="preserve">intomático: </w:t>
      </w:r>
      <w:r w:rsidR="004879F6" w:rsidRPr="008B529F">
        <w:rPr>
          <w:rFonts w:ascii="Times New Roman" w:hAnsi="Times New Roman" w:cs="Times New Roman"/>
        </w:rPr>
        <w:t>Estilo educativo/relacional</w:t>
      </w:r>
      <w:r w:rsidR="008B529F" w:rsidRPr="008B529F">
        <w:rPr>
          <w:rFonts w:ascii="Times New Roman" w:hAnsi="Times New Roman" w:cs="Times New Roman"/>
        </w:rPr>
        <w:t xml:space="preserve"> </w:t>
      </w:r>
      <w:r w:rsidR="008B529F">
        <w:rPr>
          <w:rFonts w:ascii="Times New Roman" w:hAnsi="Times New Roman" w:cs="Times New Roman"/>
        </w:rPr>
        <w:t>y Trayectoria Escolar.</w:t>
      </w:r>
    </w:p>
    <w:p w14:paraId="484B7E61" w14:textId="45A1D6B2" w:rsidR="008B529F" w:rsidRDefault="005A78C5" w:rsidP="008B529F">
      <w:pPr>
        <w:pStyle w:val="Prrafodelista"/>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Acontecimientos Estresantes que mantienen la intensificación de síntomas</w:t>
      </w:r>
      <w:r w:rsidR="008B529F" w:rsidRPr="008B529F">
        <w:rPr>
          <w:rFonts w:ascii="Times New Roman" w:hAnsi="Times New Roman" w:cs="Times New Roman"/>
        </w:rPr>
        <w:t xml:space="preserve">: Adicciones y </w:t>
      </w:r>
      <w:r w:rsidR="008B529F">
        <w:rPr>
          <w:rFonts w:ascii="Times New Roman" w:hAnsi="Times New Roman" w:cs="Times New Roman"/>
        </w:rPr>
        <w:t>delito.</w:t>
      </w:r>
    </w:p>
    <w:p w14:paraId="5647CFC9" w14:textId="2C468F2E" w:rsidR="004879F6" w:rsidRPr="005A78C5" w:rsidRDefault="005A78C5" w:rsidP="008B529F">
      <w:pPr>
        <w:pStyle w:val="Prrafodelista"/>
        <w:widowControl w:val="0"/>
        <w:numPr>
          <w:ilvl w:val="0"/>
          <w:numId w:val="5"/>
        </w:numPr>
        <w:autoSpaceDE w:val="0"/>
        <w:autoSpaceDN w:val="0"/>
        <w:adjustRightInd w:val="0"/>
        <w:rPr>
          <w:rFonts w:ascii="Times New Roman" w:hAnsi="Times New Roman" w:cs="Times New Roman"/>
        </w:rPr>
      </w:pPr>
      <w:r>
        <w:rPr>
          <w:rFonts w:ascii="Times New Roman" w:hAnsi="Times New Roman" w:cs="Times New Roman"/>
        </w:rPr>
        <w:t>Acontecimientos derivados de las Relaciones Íntimas</w:t>
      </w:r>
      <w:r w:rsidR="008B529F" w:rsidRPr="008B529F">
        <w:rPr>
          <w:rFonts w:ascii="Times New Roman" w:hAnsi="Times New Roman" w:cs="Times New Roman"/>
        </w:rPr>
        <w:t xml:space="preserve">: </w:t>
      </w:r>
      <w:r w:rsidR="003F4087" w:rsidRPr="008B529F">
        <w:rPr>
          <w:rFonts w:ascii="Times New Roman" w:hAnsi="Times New Roman" w:cs="Times New Roman"/>
        </w:rPr>
        <w:t>V</w:t>
      </w:r>
      <w:r w:rsidR="004879F6" w:rsidRPr="008B529F">
        <w:rPr>
          <w:rFonts w:ascii="Times New Roman" w:hAnsi="Times New Roman" w:cs="Times New Roman"/>
        </w:rPr>
        <w:t xml:space="preserve">iolencia intrafamiliar y </w:t>
      </w:r>
      <w:r w:rsidR="00CB4F20" w:rsidRPr="008B529F">
        <w:rPr>
          <w:rFonts w:ascii="Times New Roman" w:hAnsi="Times New Roman" w:cs="Times New Roman"/>
        </w:rPr>
        <w:t>R</w:t>
      </w:r>
      <w:r w:rsidR="004879F6" w:rsidRPr="008B529F">
        <w:rPr>
          <w:rFonts w:ascii="Times New Roman" w:hAnsi="Times New Roman" w:cs="Times New Roman"/>
        </w:rPr>
        <w:t>uptura de pareja</w:t>
      </w:r>
      <w:r w:rsidR="008B529F">
        <w:rPr>
          <w:rFonts w:ascii="Times New Roman" w:hAnsi="Times New Roman" w:cs="Times New Roman"/>
        </w:rPr>
        <w:t>.</w:t>
      </w:r>
      <w:r w:rsidR="000E5F68" w:rsidRPr="008B529F">
        <w:rPr>
          <w:rFonts w:ascii="Times New Roman" w:hAnsi="Times New Roman" w:cs="Times New Roman"/>
        </w:rPr>
        <w:t xml:space="preserve"> </w:t>
      </w:r>
    </w:p>
    <w:p w14:paraId="0DA0EE78" w14:textId="71E91FC9" w:rsidR="005A78C5" w:rsidRDefault="004879F6"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eastAsia="es-ES"/>
        </w:rPr>
      </w:pPr>
      <w:r w:rsidRPr="004879F6">
        <w:rPr>
          <w:rFonts w:ascii="Times New Roman" w:eastAsiaTheme="minorEastAsia" w:hAnsi="Times New Roman" w:cs="Times New Roman"/>
          <w:sz w:val="24"/>
          <w:szCs w:val="24"/>
          <w:lang w:eastAsia="es-ES"/>
        </w:rPr>
        <w:t>Con los anteriores datos</w:t>
      </w:r>
      <w:r w:rsidR="001A3D5C">
        <w:rPr>
          <w:rFonts w:ascii="Times New Roman" w:eastAsiaTheme="minorEastAsia" w:hAnsi="Times New Roman" w:cs="Times New Roman"/>
          <w:sz w:val="24"/>
          <w:szCs w:val="24"/>
          <w:lang w:eastAsia="es-ES"/>
        </w:rPr>
        <w:t>,</w:t>
      </w:r>
      <w:r w:rsidRPr="004879F6">
        <w:rPr>
          <w:rFonts w:ascii="Times New Roman" w:eastAsiaTheme="minorEastAsia" w:hAnsi="Times New Roman" w:cs="Times New Roman"/>
          <w:sz w:val="24"/>
          <w:szCs w:val="24"/>
          <w:lang w:eastAsia="es-ES"/>
        </w:rPr>
        <w:t xml:space="preserve"> se inició la con</w:t>
      </w:r>
      <w:r w:rsidR="000E5F68">
        <w:rPr>
          <w:rFonts w:ascii="Times New Roman" w:eastAsiaTheme="minorEastAsia" w:hAnsi="Times New Roman" w:cs="Times New Roman"/>
          <w:sz w:val="24"/>
          <w:szCs w:val="24"/>
          <w:lang w:eastAsia="es-ES"/>
        </w:rPr>
        <w:t>s</w:t>
      </w:r>
      <w:r w:rsidRPr="004879F6">
        <w:rPr>
          <w:rFonts w:ascii="Times New Roman" w:eastAsiaTheme="minorEastAsia" w:hAnsi="Times New Roman" w:cs="Times New Roman"/>
          <w:sz w:val="24"/>
          <w:szCs w:val="24"/>
          <w:lang w:eastAsia="es-ES"/>
        </w:rPr>
        <w:t>trucción de un mapa de los AVE</w:t>
      </w:r>
      <w:r w:rsidR="008B529F">
        <w:rPr>
          <w:rFonts w:ascii="Times New Roman" w:eastAsiaTheme="minorEastAsia" w:hAnsi="Times New Roman" w:cs="Times New Roman"/>
          <w:sz w:val="24"/>
          <w:szCs w:val="24"/>
          <w:lang w:eastAsia="es-ES"/>
        </w:rPr>
        <w:t xml:space="preserve"> de acuerdo a su aparición en las narraciones</w:t>
      </w:r>
      <w:r w:rsidR="005A78C5">
        <w:rPr>
          <w:rFonts w:ascii="Times New Roman" w:eastAsiaTheme="minorEastAsia" w:hAnsi="Times New Roman" w:cs="Times New Roman"/>
          <w:sz w:val="24"/>
          <w:szCs w:val="24"/>
          <w:lang w:eastAsia="es-ES"/>
        </w:rPr>
        <w:t xml:space="preserve"> de los participantes.</w:t>
      </w:r>
    </w:p>
    <w:p w14:paraId="17754E55" w14:textId="77777777" w:rsidR="005A78C5" w:rsidRDefault="005A78C5" w:rsidP="006A7AC4">
      <w:pPr>
        <w:widowControl w:val="0"/>
        <w:autoSpaceDE w:val="0"/>
        <w:autoSpaceDN w:val="0"/>
        <w:adjustRightInd w:val="0"/>
        <w:spacing w:after="0" w:line="240" w:lineRule="auto"/>
        <w:ind w:firstLine="708"/>
        <w:rPr>
          <w:rFonts w:ascii="Times New Roman" w:eastAsiaTheme="minorEastAsia" w:hAnsi="Times New Roman" w:cs="Times New Roman"/>
          <w:sz w:val="24"/>
          <w:szCs w:val="24"/>
          <w:lang w:eastAsia="es-ES"/>
        </w:rPr>
      </w:pPr>
    </w:p>
    <w:p w14:paraId="1C00BC3F" w14:textId="77777777" w:rsidR="005A78C5" w:rsidRDefault="005A78C5" w:rsidP="005A78C5">
      <w:pPr>
        <w:widowControl w:val="0"/>
        <w:autoSpaceDE w:val="0"/>
        <w:autoSpaceDN w:val="0"/>
        <w:adjustRightInd w:val="0"/>
        <w:rPr>
          <w:rFonts w:ascii="Times New Roman" w:hAnsi="Times New Roman" w:cs="Times New Roman"/>
          <w:b/>
        </w:rPr>
      </w:pPr>
      <w:r>
        <w:rPr>
          <w:rFonts w:ascii="Times New Roman" w:hAnsi="Times New Roman" w:cs="Times New Roman"/>
          <w:b/>
        </w:rPr>
        <w:t xml:space="preserve">Acotecimientos en el Inicio del </w:t>
      </w:r>
      <w:r w:rsidRPr="008B529F">
        <w:rPr>
          <w:rFonts w:ascii="Times New Roman" w:hAnsi="Times New Roman" w:cs="Times New Roman"/>
          <w:b/>
        </w:rPr>
        <w:t>Desarrollo sintomático: Estilo educativo/relacional y Trayectoria Escolar</w:t>
      </w:r>
    </w:p>
    <w:p w14:paraId="622B26AD" w14:textId="156E6F25" w:rsidR="00885D67" w:rsidRPr="005A78C5" w:rsidRDefault="005A78C5" w:rsidP="005A78C5">
      <w:pPr>
        <w:widowControl w:val="0"/>
        <w:autoSpaceDE w:val="0"/>
        <w:autoSpaceDN w:val="0"/>
        <w:adjustRightInd w:val="0"/>
        <w:ind w:firstLine="708"/>
        <w:rPr>
          <w:rFonts w:ascii="Times New Roman" w:hAnsi="Times New Roman" w:cs="Times New Roman"/>
          <w:b/>
        </w:rPr>
      </w:pPr>
      <w:r w:rsidRPr="005A78C5">
        <w:rPr>
          <w:rFonts w:ascii="Times New Roman" w:hAnsi="Times New Roman" w:cs="Times New Roman"/>
        </w:rPr>
        <w:t>C</w:t>
      </w:r>
      <w:r w:rsidR="008B529F">
        <w:rPr>
          <w:rFonts w:ascii="Times New Roman" w:eastAsiaTheme="minorEastAsia" w:hAnsi="Times New Roman" w:cs="Times New Roman"/>
          <w:sz w:val="24"/>
          <w:szCs w:val="24"/>
          <w:lang w:eastAsia="es-ES"/>
        </w:rPr>
        <w:t>omenzando</w:t>
      </w:r>
      <w:r w:rsidR="004879F6" w:rsidRPr="004879F6">
        <w:rPr>
          <w:rFonts w:ascii="Times New Roman" w:eastAsiaTheme="minorEastAsia" w:hAnsi="Times New Roman" w:cs="Times New Roman"/>
          <w:sz w:val="24"/>
          <w:szCs w:val="24"/>
          <w:lang w:eastAsia="es-ES"/>
        </w:rPr>
        <w:t xml:space="preserve"> con el código con más p</w:t>
      </w:r>
      <w:r w:rsidR="00CB4F20">
        <w:rPr>
          <w:rFonts w:ascii="Times New Roman" w:eastAsiaTheme="minorEastAsia" w:hAnsi="Times New Roman" w:cs="Times New Roman"/>
          <w:sz w:val="24"/>
          <w:szCs w:val="24"/>
          <w:lang w:eastAsia="es-ES"/>
        </w:rPr>
        <w:t>resencia en los relatos de vida</w:t>
      </w:r>
      <w:r w:rsidR="008B529F">
        <w:rPr>
          <w:rFonts w:ascii="Times New Roman" w:eastAsiaTheme="minorEastAsia" w:hAnsi="Times New Roman" w:cs="Times New Roman"/>
          <w:sz w:val="24"/>
          <w:szCs w:val="24"/>
          <w:lang w:eastAsia="es-ES"/>
        </w:rPr>
        <w:t xml:space="preserve"> y con una </w:t>
      </w:r>
      <w:r w:rsidRPr="005A78C5">
        <w:rPr>
          <w:rFonts w:ascii="Times New Roman" w:eastAsiaTheme="minorEastAsia" w:hAnsi="Times New Roman" w:cs="Times New Roman"/>
          <w:sz w:val="24"/>
          <w:szCs w:val="24"/>
          <w:lang w:val="es-ES_tradnl" w:eastAsia="es-ES"/>
        </w:rPr>
        <w:t>manifestación</w:t>
      </w:r>
      <w:r w:rsidR="008B529F">
        <w:rPr>
          <w:rFonts w:ascii="Times New Roman" w:eastAsiaTheme="minorEastAsia" w:hAnsi="Times New Roman" w:cs="Times New Roman"/>
          <w:sz w:val="24"/>
          <w:szCs w:val="24"/>
          <w:lang w:eastAsia="es-ES"/>
        </w:rPr>
        <w:t xml:space="preserve"> temprana en la vida de los entrevistados</w:t>
      </w:r>
      <w:r w:rsidR="00CB4F20">
        <w:rPr>
          <w:rFonts w:ascii="Times New Roman" w:eastAsiaTheme="minorEastAsia" w:hAnsi="Times New Roman" w:cs="Times New Roman"/>
          <w:sz w:val="24"/>
          <w:szCs w:val="24"/>
          <w:lang w:eastAsia="es-ES"/>
        </w:rPr>
        <w:t>;</w:t>
      </w:r>
      <w:r w:rsidR="004879F6" w:rsidRPr="004879F6">
        <w:rPr>
          <w:rFonts w:ascii="Times New Roman" w:eastAsiaTheme="minorEastAsia" w:hAnsi="Times New Roman" w:cs="Times New Roman"/>
          <w:sz w:val="24"/>
          <w:szCs w:val="24"/>
          <w:lang w:eastAsia="es-ES"/>
        </w:rPr>
        <w:t xml:space="preserve"> </w:t>
      </w:r>
      <w:r w:rsidR="003F4087">
        <w:rPr>
          <w:rFonts w:ascii="Times New Roman" w:eastAsiaTheme="minorEastAsia" w:hAnsi="Times New Roman" w:cs="Times New Roman"/>
          <w:sz w:val="24"/>
          <w:szCs w:val="24"/>
          <w:lang w:eastAsia="es-ES"/>
        </w:rPr>
        <w:t>esto es</w:t>
      </w:r>
      <w:r w:rsidR="001A3D5C">
        <w:rPr>
          <w:rFonts w:ascii="Times New Roman" w:eastAsiaTheme="minorEastAsia" w:hAnsi="Times New Roman" w:cs="Times New Roman"/>
          <w:sz w:val="24"/>
          <w:szCs w:val="24"/>
          <w:lang w:eastAsia="es-ES"/>
        </w:rPr>
        <w:t xml:space="preserve">, </w:t>
      </w:r>
      <w:r w:rsidR="004879F6" w:rsidRPr="004879F6">
        <w:rPr>
          <w:rFonts w:ascii="Times New Roman" w:eastAsiaTheme="minorEastAsia" w:hAnsi="Times New Roman" w:cs="Times New Roman"/>
          <w:sz w:val="24"/>
          <w:szCs w:val="24"/>
          <w:lang w:eastAsia="es-ES"/>
        </w:rPr>
        <w:t xml:space="preserve"> la referencia a eventos estresantes en el inicio y desarrollo educativo en el sistema formal de educación y en el estilo </w:t>
      </w:r>
      <w:r w:rsidR="008B529F">
        <w:rPr>
          <w:rFonts w:ascii="Times New Roman" w:eastAsiaTheme="minorEastAsia" w:hAnsi="Times New Roman" w:cs="Times New Roman"/>
          <w:sz w:val="24"/>
          <w:szCs w:val="24"/>
          <w:lang w:eastAsia="es-ES"/>
        </w:rPr>
        <w:t>de educación y, vinculado a ello</w:t>
      </w:r>
      <w:r w:rsidR="004879F6" w:rsidRPr="004879F6">
        <w:rPr>
          <w:rFonts w:ascii="Times New Roman" w:eastAsiaTheme="minorEastAsia" w:hAnsi="Times New Roman" w:cs="Times New Roman"/>
          <w:sz w:val="24"/>
          <w:szCs w:val="24"/>
          <w:lang w:eastAsia="es-ES"/>
        </w:rPr>
        <w:t>, el estilo en las relaciones que se establecen en el sistema parental en ese proceso</w:t>
      </w:r>
      <w:r w:rsidR="003F4087">
        <w:rPr>
          <w:rFonts w:ascii="Times New Roman" w:eastAsiaTheme="minorEastAsia" w:hAnsi="Times New Roman" w:cs="Times New Roman"/>
          <w:sz w:val="24"/>
          <w:szCs w:val="24"/>
          <w:lang w:eastAsia="es-ES"/>
        </w:rPr>
        <w:t>;</w:t>
      </w:r>
      <w:r w:rsidR="004879F6" w:rsidRPr="004879F6">
        <w:rPr>
          <w:rFonts w:ascii="Times New Roman" w:eastAsiaTheme="minorEastAsia" w:hAnsi="Times New Roman" w:cs="Times New Roman"/>
          <w:sz w:val="24"/>
          <w:szCs w:val="24"/>
          <w:lang w:eastAsia="es-ES"/>
        </w:rPr>
        <w:t xml:space="preserve"> los resultados refieren: en primer lugar, el estilo “dejar hacer” (52.20%) en la </w:t>
      </w:r>
      <w:r w:rsidR="003F4087">
        <w:rPr>
          <w:rFonts w:ascii="Times New Roman" w:eastAsiaTheme="minorEastAsia" w:hAnsi="Times New Roman" w:cs="Times New Roman"/>
          <w:sz w:val="24"/>
          <w:szCs w:val="24"/>
          <w:lang w:eastAsia="es-ES"/>
        </w:rPr>
        <w:t xml:space="preserve">forma </w:t>
      </w:r>
      <w:r w:rsidR="004879F6" w:rsidRPr="004879F6">
        <w:rPr>
          <w:rFonts w:ascii="Times New Roman" w:eastAsiaTheme="minorEastAsia" w:hAnsi="Times New Roman" w:cs="Times New Roman"/>
          <w:sz w:val="24"/>
          <w:szCs w:val="24"/>
          <w:lang w:eastAsia="es-ES"/>
        </w:rPr>
        <w:t xml:space="preserve"> de relacionarse las figuras parentales con los hijos; le sigue el estilo  autoritario (30.40%), </w:t>
      </w:r>
      <w:r w:rsidR="00E321EB">
        <w:rPr>
          <w:rFonts w:ascii="Times New Roman" w:eastAsiaTheme="minorEastAsia" w:hAnsi="Times New Roman" w:cs="Times New Roman"/>
          <w:sz w:val="24"/>
          <w:szCs w:val="24"/>
          <w:lang w:eastAsia="es-ES"/>
        </w:rPr>
        <w:t>d</w:t>
      </w:r>
      <w:r w:rsidR="00CC024F">
        <w:rPr>
          <w:rFonts w:ascii="Times New Roman" w:eastAsiaTheme="minorEastAsia" w:hAnsi="Times New Roman" w:cs="Times New Roman"/>
          <w:sz w:val="24"/>
          <w:szCs w:val="24"/>
          <w:lang w:eastAsia="es-ES"/>
        </w:rPr>
        <w:t xml:space="preserve">estaca aquí </w:t>
      </w:r>
      <w:r w:rsidR="0054295A">
        <w:rPr>
          <w:rFonts w:ascii="Times New Roman" w:eastAsiaTheme="minorEastAsia" w:hAnsi="Times New Roman" w:cs="Times New Roman"/>
          <w:sz w:val="24"/>
          <w:szCs w:val="24"/>
          <w:lang w:eastAsia="es-ES"/>
        </w:rPr>
        <w:t xml:space="preserve"> </w:t>
      </w:r>
      <w:r w:rsidR="004879F6" w:rsidRPr="004879F6">
        <w:rPr>
          <w:rFonts w:ascii="Times New Roman" w:eastAsiaTheme="minorEastAsia" w:hAnsi="Times New Roman" w:cs="Times New Roman"/>
          <w:sz w:val="24"/>
          <w:szCs w:val="24"/>
          <w:lang w:eastAsia="es-ES"/>
        </w:rPr>
        <w:t xml:space="preserve">que no se encontraron narraciones de un estilo </w:t>
      </w:r>
      <w:r w:rsidR="004879F6" w:rsidRPr="004879F6">
        <w:rPr>
          <w:rFonts w:ascii="Times New Roman" w:eastAsiaTheme="minorEastAsia" w:hAnsi="Times New Roman" w:cs="Times New Roman"/>
          <w:sz w:val="24"/>
          <w:szCs w:val="24"/>
          <w:lang w:eastAsia="es-ES"/>
        </w:rPr>
        <w:lastRenderedPageBreak/>
        <w:t>autoritativo</w:t>
      </w:r>
      <w:r>
        <w:rPr>
          <w:rFonts w:ascii="Times New Roman" w:eastAsiaTheme="minorEastAsia" w:hAnsi="Times New Roman" w:cs="Times New Roman"/>
          <w:sz w:val="24"/>
          <w:szCs w:val="24"/>
          <w:lang w:eastAsia="es-ES"/>
        </w:rPr>
        <w:t>, como la teoría lo refiere (</w:t>
      </w:r>
      <w:r>
        <w:rPr>
          <w:rFonts w:ascii="Times New Roman" w:hAnsi="Times New Roman" w:cs="Times New Roman"/>
          <w:sz w:val="24"/>
          <w:szCs w:val="24"/>
        </w:rPr>
        <w:t xml:space="preserve">Baumrind, </w:t>
      </w:r>
      <w:r w:rsidRPr="005A78C5">
        <w:rPr>
          <w:rFonts w:ascii="Times New Roman" w:hAnsi="Times New Roman" w:cs="Times New Roman"/>
          <w:sz w:val="24"/>
          <w:szCs w:val="24"/>
        </w:rPr>
        <w:t>2005</w:t>
      </w:r>
      <w:r>
        <w:rPr>
          <w:rFonts w:ascii="Times New Roman" w:hAnsi="Times New Roman" w:cs="Times New Roman"/>
          <w:sz w:val="24"/>
          <w:szCs w:val="24"/>
        </w:rPr>
        <w:t>)</w:t>
      </w:r>
      <w:r w:rsidR="0054295A">
        <w:rPr>
          <w:rFonts w:ascii="Times New Roman" w:eastAsiaTheme="minorEastAsia" w:hAnsi="Times New Roman" w:cs="Times New Roman"/>
          <w:sz w:val="24"/>
          <w:szCs w:val="24"/>
          <w:lang w:eastAsia="es-ES"/>
        </w:rPr>
        <w:t>;</w:t>
      </w:r>
      <w:r w:rsidR="004879F6" w:rsidRPr="004879F6">
        <w:rPr>
          <w:rFonts w:ascii="Times New Roman" w:eastAsiaTheme="minorEastAsia" w:hAnsi="Times New Roman" w:cs="Times New Roman"/>
          <w:sz w:val="24"/>
          <w:szCs w:val="24"/>
          <w:lang w:eastAsia="es-ES"/>
        </w:rPr>
        <w:t xml:space="preserve"> pero s</w:t>
      </w:r>
      <w:r w:rsidR="0095610F">
        <w:rPr>
          <w:rFonts w:ascii="Times New Roman" w:eastAsiaTheme="minorEastAsia" w:hAnsi="Times New Roman" w:cs="Times New Roman"/>
          <w:sz w:val="24"/>
          <w:szCs w:val="24"/>
          <w:lang w:eastAsia="es-ES"/>
        </w:rPr>
        <w:t>í</w:t>
      </w:r>
      <w:r w:rsidR="004879F6" w:rsidRPr="004879F6">
        <w:rPr>
          <w:rFonts w:ascii="Times New Roman" w:eastAsiaTheme="minorEastAsia" w:hAnsi="Times New Roman" w:cs="Times New Roman"/>
          <w:sz w:val="24"/>
          <w:szCs w:val="24"/>
          <w:lang w:eastAsia="es-ES"/>
        </w:rPr>
        <w:t xml:space="preserve"> un tercer estilo</w:t>
      </w:r>
      <w:r w:rsidR="00745A44">
        <w:rPr>
          <w:rFonts w:ascii="Times New Roman" w:eastAsiaTheme="minorEastAsia" w:hAnsi="Times New Roman" w:cs="Times New Roman"/>
          <w:sz w:val="24"/>
          <w:szCs w:val="24"/>
          <w:lang w:eastAsia="es-ES"/>
        </w:rPr>
        <w:t>,</w:t>
      </w:r>
      <w:r w:rsidR="004879F6" w:rsidRPr="004879F6">
        <w:rPr>
          <w:rFonts w:ascii="Times New Roman" w:eastAsiaTheme="minorEastAsia" w:hAnsi="Times New Roman" w:cs="Times New Roman"/>
          <w:sz w:val="24"/>
          <w:szCs w:val="24"/>
          <w:lang w:eastAsia="es-ES"/>
        </w:rPr>
        <w:t xml:space="preserve"> que transita entre el ser autoritario y el dejar hacer </w:t>
      </w:r>
      <w:r w:rsidR="004879F6" w:rsidRPr="004879F6">
        <w:rPr>
          <w:rFonts w:ascii="Times New Roman" w:eastAsiaTheme="minorEastAsia" w:hAnsi="Times New Roman" w:cs="Times New Roman"/>
          <w:sz w:val="24"/>
          <w:szCs w:val="24"/>
          <w:lang w:val="es-ES" w:eastAsia="es-ES"/>
        </w:rPr>
        <w:t>(17.4%)</w:t>
      </w:r>
      <w:r w:rsidR="004879F6" w:rsidRPr="004879F6">
        <w:rPr>
          <w:rFonts w:ascii="Times New Roman" w:eastAsiaTheme="minorEastAsia" w:hAnsi="Times New Roman" w:cs="Times New Roman"/>
          <w:sz w:val="24"/>
          <w:szCs w:val="24"/>
          <w:lang w:eastAsia="es-ES"/>
        </w:rPr>
        <w:t>.</w:t>
      </w:r>
      <w:r>
        <w:rPr>
          <w:rFonts w:ascii="Times New Roman" w:eastAsiaTheme="minorEastAsia" w:hAnsi="Times New Roman" w:cs="Times New Roman"/>
          <w:sz w:val="24"/>
          <w:szCs w:val="24"/>
          <w:lang w:eastAsia="es-ES"/>
        </w:rPr>
        <w:t xml:space="preserve"> </w:t>
      </w:r>
    </w:p>
    <w:p w14:paraId="1D870EAE" w14:textId="26F5241D" w:rsidR="005A01DC" w:rsidRPr="005A01DC" w:rsidRDefault="005A01DC" w:rsidP="006A7AC4">
      <w:pPr>
        <w:spacing w:after="0" w:line="240" w:lineRule="auto"/>
        <w:ind w:firstLine="708"/>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Dejar Hacer. Este código se encont</w:t>
      </w:r>
      <w:r w:rsidR="008B529F">
        <w:rPr>
          <w:rFonts w:ascii="Times New Roman" w:eastAsiaTheme="minorEastAsia" w:hAnsi="Times New Roman" w:cs="Times New Roman"/>
          <w:noProof/>
          <w:sz w:val="24"/>
          <w:szCs w:val="24"/>
          <w:lang w:val="es-ES" w:eastAsia="es-ES"/>
        </w:rPr>
        <w:t>ró en las narraciones de más de la mitad</w:t>
      </w:r>
      <w:r w:rsidRPr="005A01DC">
        <w:rPr>
          <w:rFonts w:ascii="Times New Roman" w:eastAsiaTheme="minorEastAsia" w:hAnsi="Times New Roman" w:cs="Times New Roman"/>
          <w:noProof/>
          <w:sz w:val="24"/>
          <w:szCs w:val="24"/>
          <w:lang w:val="es-ES" w:eastAsia="es-ES"/>
        </w:rPr>
        <w:t xml:space="preserve"> de los participantes; </w:t>
      </w:r>
      <w:r w:rsidR="008B529F">
        <w:rPr>
          <w:rFonts w:ascii="Times New Roman" w:eastAsiaTheme="minorEastAsia" w:hAnsi="Times New Roman" w:cs="Times New Roman"/>
          <w:noProof/>
          <w:sz w:val="24"/>
          <w:szCs w:val="24"/>
          <w:lang w:val="es-ES" w:eastAsia="es-ES"/>
        </w:rPr>
        <w:t xml:space="preserve">se </w:t>
      </w:r>
      <w:r w:rsidRPr="005A01DC">
        <w:rPr>
          <w:rFonts w:ascii="Times New Roman" w:eastAsiaTheme="minorEastAsia" w:hAnsi="Times New Roman" w:cs="Times New Roman"/>
          <w:noProof/>
          <w:sz w:val="24"/>
          <w:szCs w:val="24"/>
          <w:lang w:val="es-ES" w:eastAsia="es-ES"/>
        </w:rPr>
        <w:t xml:space="preserve">refiere al cuidado familiar, que señalan </w:t>
      </w:r>
      <w:r w:rsidR="008B529F">
        <w:rPr>
          <w:rFonts w:ascii="Times New Roman" w:eastAsiaTheme="minorEastAsia" w:hAnsi="Times New Roman" w:cs="Times New Roman"/>
          <w:noProof/>
          <w:sz w:val="24"/>
          <w:szCs w:val="24"/>
          <w:lang w:val="es-ES" w:eastAsia="es-ES"/>
        </w:rPr>
        <w:t xml:space="preserve">el </w:t>
      </w:r>
      <w:r w:rsidRPr="005A01DC">
        <w:rPr>
          <w:rFonts w:ascii="Times New Roman" w:eastAsiaTheme="minorEastAsia" w:hAnsi="Times New Roman" w:cs="Times New Roman"/>
          <w:noProof/>
          <w:sz w:val="24"/>
          <w:szCs w:val="24"/>
          <w:lang w:val="es-ES" w:eastAsia="es-ES"/>
        </w:rPr>
        <w:t>nulo, o escaso control sobre horarios de llegada y salidas del hogar, as</w:t>
      </w:r>
      <w:r w:rsidR="008B529F">
        <w:rPr>
          <w:rFonts w:ascii="Times New Roman" w:eastAsiaTheme="minorEastAsia" w:hAnsi="Times New Roman" w:cs="Times New Roman"/>
          <w:noProof/>
          <w:sz w:val="24"/>
          <w:szCs w:val="24"/>
          <w:lang w:val="es-ES" w:eastAsia="es-ES"/>
        </w:rPr>
        <w:t>í como falta de atención hacia las</w:t>
      </w:r>
      <w:r w:rsidRPr="005A01DC">
        <w:rPr>
          <w:rFonts w:ascii="Times New Roman" w:eastAsiaTheme="minorEastAsia" w:hAnsi="Times New Roman" w:cs="Times New Roman"/>
          <w:noProof/>
          <w:sz w:val="24"/>
          <w:szCs w:val="24"/>
          <w:lang w:val="es-ES" w:eastAsia="es-ES"/>
        </w:rPr>
        <w:t xml:space="preserve"> directivas</w:t>
      </w:r>
      <w:r w:rsidR="008B529F">
        <w:rPr>
          <w:rFonts w:ascii="Times New Roman" w:eastAsiaTheme="minorEastAsia" w:hAnsi="Times New Roman" w:cs="Times New Roman"/>
          <w:noProof/>
          <w:sz w:val="24"/>
          <w:szCs w:val="24"/>
          <w:lang w:val="es-ES" w:eastAsia="es-ES"/>
        </w:rPr>
        <w:t>, normasy/o acciones</w:t>
      </w:r>
      <w:r w:rsidRPr="005A01DC">
        <w:rPr>
          <w:rFonts w:ascii="Times New Roman" w:eastAsiaTheme="minorEastAsia" w:hAnsi="Times New Roman" w:cs="Times New Roman"/>
          <w:noProof/>
          <w:sz w:val="24"/>
          <w:szCs w:val="24"/>
          <w:lang w:val="es-ES" w:eastAsia="es-ES"/>
        </w:rPr>
        <w:t xml:space="preserve"> dirigidas a los hijos pequeños. Algunos extractos en las narraciones a continuación lo ejemplifican:  </w:t>
      </w:r>
    </w:p>
    <w:p w14:paraId="614AEAD9"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...Yo de niño ya estaba robando coches y comercios, con gente que era mayor que yo, en casa no tenía horario, llegaba, a las 3 o 4 de la mañana o no iba a dormir y no pasaba nada; hasta que un día robé una bez,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un 124 sport... (4 CPE</w:t>
      </w:r>
      <w:r w:rsidRPr="005A01DC">
        <w:rPr>
          <w:rFonts w:ascii="Times New Roman" w:eastAsiaTheme="minorEastAsia" w:hAnsi="Times New Roman" w:cs="Times New Roman"/>
          <w:noProof/>
          <w:sz w:val="24"/>
          <w:szCs w:val="24"/>
          <w:vertAlign w:val="superscript"/>
          <w:lang w:val="es-ES" w:eastAsia="es-ES"/>
        </w:rPr>
        <w:footnoteReference w:id="1"/>
      </w:r>
      <w:r w:rsidRPr="005A01DC">
        <w:rPr>
          <w:rFonts w:ascii="Times New Roman" w:eastAsiaTheme="minorEastAsia" w:hAnsi="Times New Roman" w:cs="Times New Roman"/>
          <w:noProof/>
          <w:sz w:val="24"/>
          <w:szCs w:val="24"/>
          <w:lang w:eastAsia="es-ES"/>
        </w:rPr>
        <w:t>)</w:t>
      </w:r>
    </w:p>
    <w:p w14:paraId="1220652B"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Mis padres no se enteraban porque trabajavan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mucho, para que no nos faltase de nada. La única que me controlaba un poco hera [sic]mi hermana, pero cuando yo tenía 14 años se casó. Así es que ya tenía el camino libre para hacer lo que quisiese... Me hecharon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varias veces de el instituto, pero yo me las arreglaba, para que mis padres no se enteraran. Los vecinos empezaron ha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hablar y a decirles a mis padres, que yo no andaba bien, por supuesto mis padres me creyeros a mí, cuando yo les dije que eso no hera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verdad (6 CPE).</w:t>
      </w:r>
    </w:p>
    <w:p w14:paraId="7FD5F065"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...Tengo que decir que mi padre nunca me impuso respeto, nunca me reñía y siempre me explicaba las cosas tranquilamente, mi madre me explicaba a través de la riña, nunca me llegaron claras las explicaciones que mis padres me daban a la hora de corregirme ya que no les hacia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ningún caso y siempre hice lo que me dio la gana (21 CPA).</w:t>
      </w:r>
    </w:p>
    <w:p w14:paraId="4D74415C" w14:textId="536A6D82" w:rsidR="005A01DC" w:rsidRPr="005A01DC" w:rsidRDefault="005A01DC" w:rsidP="006A7AC4">
      <w:pPr>
        <w:spacing w:after="0" w:line="240" w:lineRule="auto"/>
        <w:ind w:firstLine="708"/>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Autoritario. Este estilo se encontró p</w:t>
      </w:r>
      <w:r w:rsidR="005A78C5">
        <w:rPr>
          <w:rFonts w:ascii="Times New Roman" w:eastAsiaTheme="minorEastAsia" w:hAnsi="Times New Roman" w:cs="Times New Roman"/>
          <w:noProof/>
          <w:sz w:val="24"/>
          <w:szCs w:val="24"/>
          <w:lang w:eastAsia="es-ES"/>
        </w:rPr>
        <w:t>resente en</w:t>
      </w:r>
      <w:r w:rsidRPr="005A01DC">
        <w:rPr>
          <w:rFonts w:ascii="Times New Roman" w:eastAsiaTheme="minorEastAsia" w:hAnsi="Times New Roman" w:cs="Times New Roman"/>
          <w:noProof/>
          <w:sz w:val="24"/>
          <w:szCs w:val="24"/>
          <w:lang w:eastAsia="es-ES"/>
        </w:rPr>
        <w:t xml:space="preserve"> 30.40% de las autobiografías. Las narraciones de los participantes hacen referencia a la autoridad rígida de parte de alguno de los padres como medida para corregir la conducta de los hijos, y a la resultante agresión sufrida en la </w:t>
      </w:r>
      <w:r w:rsidRPr="005A01DC">
        <w:rPr>
          <w:rFonts w:ascii="Times New Roman" w:eastAsiaTheme="minorEastAsia" w:hAnsi="Times New Roman" w:cs="Times New Roman"/>
          <w:noProof/>
          <w:sz w:val="24"/>
          <w:szCs w:val="24"/>
          <w:lang w:val="es-ES" w:eastAsia="es-ES"/>
        </w:rPr>
        <w:t>infancia</w:t>
      </w:r>
      <w:r w:rsidRPr="005A01DC">
        <w:rPr>
          <w:rFonts w:ascii="Times New Roman" w:eastAsiaTheme="minorEastAsia" w:hAnsi="Times New Roman" w:cs="Times New Roman"/>
          <w:noProof/>
          <w:sz w:val="24"/>
          <w:szCs w:val="24"/>
          <w:lang w:eastAsia="es-ES"/>
        </w:rPr>
        <w:t>:</w:t>
      </w:r>
    </w:p>
    <w:p w14:paraId="7FFC4B32"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Me pegaba con los compañeros, contestaba, en fin era un cafre, me empezaba en casa a portar mal me escapaba cuando me castigaban y en sexto me dieron mi primer porro y me gustó, en el cole ya no me querían me expulsaban. Y cuando llegaba a casa mi madre me pegaba me castigaba pero yo solo le hacia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caso a mi hermano (23 CPA).</w:t>
      </w:r>
    </w:p>
    <w:p w14:paraId="0CDDC922"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Era tímido y muy mal estudiante. Me juntaba con los pocos amigos que tenia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hacer gamberradas de mal gusto... la más fuerte que recuerdo que tirar una piedra a la autopista y provocar un accidente... Al llegar a casa mi padre me propino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una paliza brutal con puñetazos, patadas, tirones de pelo y demas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(15 CPA).</w:t>
      </w:r>
    </w:p>
    <w:p w14:paraId="3379DC84"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Eramos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7 hermanos, nunca nos faltó de comer, mi padre, exepto, cuando bebía, que me pegaba, cratuitamente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fue pasando el tiempo, cuando no iba a la escuela, que eran las mayorías de las veces, ya que, solia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pirarla mucho (8 CPE).</w:t>
      </w:r>
    </w:p>
    <w:p w14:paraId="650D9283" w14:textId="27C36805" w:rsidR="005A01DC" w:rsidRPr="005A01DC" w:rsidRDefault="005A01DC" w:rsidP="006A7AC4">
      <w:pPr>
        <w:spacing w:after="0" w:line="240" w:lineRule="auto"/>
        <w:ind w:firstLine="708"/>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lastRenderedPageBreak/>
        <w:t xml:space="preserve">Autoritario/dejar hacer. Este tipo de relación se encontró en 17.20 % de las autobiografías. Lo que caracteriza en las narraciones a esta manera de ejercer la autoridad de las figuras parentales es, por una parte, el ejercicio de la violencia a través de los golpes para tratar de imponer su autoridad o sus directivas, pero con falta de ejercicio efectivo de las indicaciones dadas a los hijos; por otra parte, se observa que </w:t>
      </w:r>
      <w:r w:rsidR="005A78C5">
        <w:rPr>
          <w:rFonts w:ascii="Times New Roman" w:eastAsiaTheme="minorEastAsia" w:hAnsi="Times New Roman" w:cs="Times New Roman"/>
          <w:noProof/>
          <w:sz w:val="24"/>
          <w:szCs w:val="24"/>
          <w:lang w:val="es-ES" w:eastAsia="es-ES"/>
        </w:rPr>
        <w:t xml:space="preserve">la forma de ejercer la autoridad de </w:t>
      </w:r>
      <w:r w:rsidRPr="005A01DC">
        <w:rPr>
          <w:rFonts w:ascii="Times New Roman" w:eastAsiaTheme="minorEastAsia" w:hAnsi="Times New Roman" w:cs="Times New Roman"/>
          <w:noProof/>
          <w:sz w:val="24"/>
          <w:szCs w:val="24"/>
          <w:lang w:val="es-ES" w:eastAsia="es-ES"/>
        </w:rPr>
        <w:t>los encargados del cui</w:t>
      </w:r>
      <w:r w:rsidR="005A78C5">
        <w:rPr>
          <w:rFonts w:ascii="Times New Roman" w:eastAsiaTheme="minorEastAsia" w:hAnsi="Times New Roman" w:cs="Times New Roman"/>
          <w:noProof/>
          <w:sz w:val="24"/>
          <w:szCs w:val="24"/>
          <w:lang w:val="es-ES" w:eastAsia="es-ES"/>
        </w:rPr>
        <w:t>dado de los niños llevan a cabo acciones</w:t>
      </w:r>
      <w:r w:rsidRPr="005A01DC">
        <w:rPr>
          <w:rFonts w:ascii="Times New Roman" w:eastAsiaTheme="minorEastAsia" w:hAnsi="Times New Roman" w:cs="Times New Roman"/>
          <w:noProof/>
          <w:sz w:val="24"/>
          <w:szCs w:val="24"/>
          <w:lang w:val="es-ES" w:eastAsia="es-ES"/>
        </w:rPr>
        <w:t xml:space="preserve"> de maner</w:t>
      </w:r>
      <w:r w:rsidR="005A78C5">
        <w:rPr>
          <w:rFonts w:ascii="Times New Roman" w:eastAsiaTheme="minorEastAsia" w:hAnsi="Times New Roman" w:cs="Times New Roman"/>
          <w:noProof/>
          <w:sz w:val="24"/>
          <w:szCs w:val="24"/>
          <w:lang w:val="es-ES" w:eastAsia="es-ES"/>
        </w:rPr>
        <w:t>a polarizada o no sincronizada</w:t>
      </w:r>
      <w:r w:rsidRPr="005A01DC">
        <w:rPr>
          <w:rFonts w:ascii="Times New Roman" w:eastAsiaTheme="minorEastAsia" w:hAnsi="Times New Roman" w:cs="Times New Roman"/>
          <w:noProof/>
          <w:sz w:val="24"/>
          <w:szCs w:val="24"/>
          <w:lang w:val="es-ES" w:eastAsia="es-ES"/>
        </w:rPr>
        <w:t>.</w:t>
      </w:r>
    </w:p>
    <w:p w14:paraId="54BA8E45"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val="es-ES" w:eastAsia="es-ES"/>
        </w:rPr>
        <w:t>Mi padre recuerdo que nos reñía por estar siempre por la calle jugando y no respetar los horarios, también nos solía pegar cuando se enteraba que robamos en los bares,  aunque yo no le hacia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mucho caso. Me decía que le dolia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a el mas [</w:t>
      </w:r>
      <w:r w:rsidRPr="005A01DC">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que a mi cuando me pegaba y alos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pocos días estaba en la misma. Mi padre me decía que la prosima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vez que le digan algo que no iba a salir de casa. Yo con esta edad desde los 8 años piraba clase, engañaba a mi abuela mintiéndole que iva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a clase y me quedaba jugando con mi hermano y mis amigos (10 CPE).</w:t>
      </w:r>
    </w:p>
    <w:p w14:paraId="13F0CF60"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La relación con mis abuelos era bastante buena, pero es verdad que era bastante respeto, y en especial a mi abuelo porque como ya les dije antes, le gusta mucho la disciplina. Con mi abuela era diferente, me mimaba mas (ileigble) y a veces me compraba golosinas a escondidas de mi abuelo, porque él decía que comer esa mierda te picaba los dientes (19 CPA).</w:t>
      </w:r>
    </w:p>
    <w:p w14:paraId="18505558"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Recuerdo tambien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que mi madre nos encerraba por qué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no podia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con nosotros. No nos podia [sic] ni bañar por qué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mi hermana y yo nos escapabamos y nos ibamos cada uno por un lado, así que no nos en cerraba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y ya está (11 CPE).</w:t>
      </w:r>
    </w:p>
    <w:p w14:paraId="5CE6BEAC" w14:textId="25937FED" w:rsidR="005A01DC" w:rsidRPr="005A01DC" w:rsidRDefault="005A01DC" w:rsidP="006A7AC4">
      <w:pPr>
        <w:spacing w:after="0" w:line="240" w:lineRule="auto"/>
        <w:ind w:firstLine="708"/>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 xml:space="preserve">Vinculado con el código anterior, encontramos las narraciones del desarrollo vital </w:t>
      </w:r>
      <w:r w:rsidRPr="00C73B39">
        <w:rPr>
          <w:rFonts w:ascii="Times New Roman" w:eastAsiaTheme="minorEastAsia" w:hAnsi="Times New Roman" w:cs="Times New Roman"/>
          <w:noProof/>
          <w:sz w:val="24"/>
          <w:szCs w:val="24"/>
          <w:lang w:val="es-ES" w:eastAsia="es-ES"/>
        </w:rPr>
        <w:t>en periodo escolar</w:t>
      </w:r>
      <w:r w:rsidRPr="005A01DC">
        <w:rPr>
          <w:rFonts w:ascii="Times New Roman" w:eastAsiaTheme="minorEastAsia" w:hAnsi="Times New Roman" w:cs="Times New Roman"/>
          <w:noProof/>
          <w:sz w:val="24"/>
          <w:szCs w:val="24"/>
          <w:lang w:val="es-ES" w:eastAsia="es-ES"/>
        </w:rPr>
        <w:t xml:space="preserve"> o, como hemos denominado, </w:t>
      </w:r>
      <w:r w:rsidR="00C73B39" w:rsidRPr="00C73B39">
        <w:rPr>
          <w:rFonts w:ascii="Times New Roman" w:eastAsiaTheme="minorEastAsia" w:hAnsi="Times New Roman" w:cs="Times New Roman"/>
          <w:noProof/>
          <w:sz w:val="24"/>
          <w:szCs w:val="24"/>
          <w:lang w:val="es-ES" w:eastAsia="es-ES"/>
        </w:rPr>
        <w:t>trayectoria</w:t>
      </w:r>
      <w:r w:rsidRPr="00C73B39">
        <w:rPr>
          <w:rFonts w:ascii="Times New Roman" w:eastAsiaTheme="minorEastAsia" w:hAnsi="Times New Roman" w:cs="Times New Roman"/>
          <w:noProof/>
          <w:sz w:val="24"/>
          <w:szCs w:val="24"/>
          <w:lang w:val="es-ES" w:eastAsia="es-ES"/>
        </w:rPr>
        <w:t xml:space="preserve"> escolar</w:t>
      </w:r>
      <w:r w:rsidRPr="005A01DC">
        <w:rPr>
          <w:rFonts w:ascii="Times New Roman" w:eastAsiaTheme="minorEastAsia" w:hAnsi="Times New Roman" w:cs="Times New Roman"/>
          <w:noProof/>
          <w:sz w:val="24"/>
          <w:szCs w:val="24"/>
          <w:lang w:val="es-ES" w:eastAsia="es-ES"/>
        </w:rPr>
        <w:t>. Destaca que 72%  de los participantes ha manifestado algún evento estresante en este periodo: internamientos en colegios por la separación de los padres, cambios de un centro escolar a otro, fugas del colegio y peleas con compañeros, entre otros.</w:t>
      </w:r>
    </w:p>
    <w:p w14:paraId="1B2DC50C"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eastAsia="es-ES"/>
        </w:rPr>
        <w:t>...Con esa edad nos ingresan en un colegio internos... y eso nos hace sentir miedo y respeto por lo que nos ibamos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]a encontrar, tenia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miedo a ser rechazado por la gente por ser gitano y que nos pegaran y trataran mal, fue entonces donde durante un año de estancia aprendimos a leer y a escribir, de vez en cuando nos visitaban nuestros padres ...Un dia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aprovechando el descuido, nos escapamos y nos plantamos en casa de nuestros padres, estos por miedo a que nos regresaran otra vez al colegio, deciden que nos vallamos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de la ciudad... (2 CPE).</w:t>
      </w:r>
    </w:p>
    <w:p w14:paraId="45ED1ACD"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Durante el trascurso de mi vida me cambiaron varias veces de colegio la primera fue cuando nos echaron de esa vivienda que estábamos de ocupas [</w:t>
      </w:r>
      <w:r w:rsidRPr="005A01DC">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xml:space="preserve">] porque no quería ir a ese colegio que estaba al lado de donde estábamos en la calle y cuando salía al recreo se reían de mi los niños y mis padre decidieron cambiarme de colegio... </w:t>
      </w:r>
      <w:r w:rsidRPr="005A01DC">
        <w:rPr>
          <w:rFonts w:ascii="Times New Roman" w:eastAsiaTheme="minorEastAsia" w:hAnsi="Times New Roman" w:cs="Times New Roman"/>
          <w:noProof/>
          <w:sz w:val="24"/>
          <w:szCs w:val="24"/>
          <w:lang w:eastAsia="es-ES"/>
        </w:rPr>
        <w:t xml:space="preserve">Estuve así hasta los 16 años siendo un bala perdida sin importarme nada asta [sic] que por mi edad me echaron del colegio sin acabar los estudios básicos... </w:t>
      </w:r>
      <w:r w:rsidRPr="005A01DC">
        <w:rPr>
          <w:rFonts w:ascii="Times New Roman" w:eastAsiaTheme="minorEastAsia" w:hAnsi="Times New Roman" w:cs="Times New Roman"/>
          <w:noProof/>
          <w:sz w:val="24"/>
          <w:szCs w:val="24"/>
          <w:lang w:val="es-ES" w:eastAsia="es-ES"/>
        </w:rPr>
        <w:t>(7 CPE).</w:t>
      </w:r>
    </w:p>
    <w:p w14:paraId="342A0237" w14:textId="522B2A9E"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Como iba diciendo, yo seguia [</w:t>
      </w:r>
      <w:r w:rsidRPr="00C51194">
        <w:rPr>
          <w:rFonts w:ascii="Times New Roman" w:eastAsiaTheme="minorEastAsia" w:hAnsi="Times New Roman" w:cs="Times New Roman"/>
          <w:i/>
          <w:noProof/>
          <w:sz w:val="24"/>
          <w:szCs w:val="24"/>
          <w:lang w:val="es-ES" w:eastAsia="es-ES"/>
        </w:rPr>
        <w:t>si</w:t>
      </w:r>
      <w:r w:rsidR="00C51194" w:rsidRPr="00C51194">
        <w:rPr>
          <w:rFonts w:ascii="Times New Roman" w:eastAsiaTheme="minorEastAsia" w:hAnsi="Times New Roman" w:cs="Times New Roman"/>
          <w:i/>
          <w:noProof/>
          <w:sz w:val="24"/>
          <w:szCs w:val="24"/>
          <w:lang w:val="es-ES" w:eastAsia="es-ES"/>
        </w:rPr>
        <w:t>c</w:t>
      </w:r>
      <w:r w:rsidRPr="005A01DC">
        <w:rPr>
          <w:rFonts w:ascii="Times New Roman" w:eastAsiaTheme="minorEastAsia" w:hAnsi="Times New Roman" w:cs="Times New Roman"/>
          <w:noProof/>
          <w:sz w:val="24"/>
          <w:szCs w:val="24"/>
          <w:lang w:val="es-ES" w:eastAsia="es-ES"/>
        </w:rPr>
        <w:t>]  pirando clase, asi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que un dia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que fue mi hermana la mayor mandada por mi padre para pagar el mes, de clase, la maestra le dijo, a mi hermana, Qué [</w:t>
      </w:r>
      <w:r w:rsidRPr="005A01DC">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xml:space="preserve">] no me cobraba puesto que </w:t>
      </w:r>
      <w:r w:rsidRPr="005A01DC">
        <w:rPr>
          <w:rFonts w:ascii="Times New Roman" w:eastAsiaTheme="minorEastAsia" w:hAnsi="Times New Roman" w:cs="Times New Roman"/>
          <w:noProof/>
          <w:sz w:val="24"/>
          <w:szCs w:val="24"/>
          <w:lang w:val="es-ES" w:eastAsia="es-ES"/>
        </w:rPr>
        <w:lastRenderedPageBreak/>
        <w:t>no seria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ético por su parte ya que tu hermano (se refiere a él mismo) vendria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15 dias a clase, y estais [</w:t>
      </w:r>
      <w:r w:rsidRPr="005A01DC">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tirando el dinero, sin que os sirva para nada, la buena señora obra como pocas personas obran en el transcurso de mi vida (8 CPE).</w:t>
      </w:r>
    </w:p>
    <w:p w14:paraId="4AA3C65B"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A los 8 años... me apuntan al colegio a mi no me gustaba ir. Recuerdo que me peleaba con los niños porque no queria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estudiar y luego la profesora me castigaba. Le cogi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mucha rabia porque aunque no tuviera la culpa me castigaba igual siempre a mi (9 CPE).</w:t>
      </w:r>
    </w:p>
    <w:p w14:paraId="07FD6AC0"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En el colegio me solia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pegar con mis compañeros, no me gustaba perder y me pegaba con mis amigos. Solía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pirar clase con mi hermano me ponía de acuerdo con mi hermano para robarle dinero a mi abuela pa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gastarlo mientras pirábamos clases me costaba mucho estudiar (10 CPE).</w:t>
      </w:r>
    </w:p>
    <w:p w14:paraId="1820F280" w14:textId="77777777" w:rsidR="005A78C5" w:rsidRDefault="005A01DC" w:rsidP="006A7AC4">
      <w:pPr>
        <w:spacing w:after="0" w:line="240" w:lineRule="auto"/>
        <w:ind w:firstLine="708"/>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Las anteriores descripciones permiten contrastar el estilo educativo o relacional  ejercido por las figuras parentales; consideramos que el estilo educativo es también un estilo relacional; es decir, una forma de organizarse y relacionarse con los hijos por parte de las figuras paternas. Se sigue observando en las anteriores narraciones que no aparece una forma consistente, una guía para definir las acciones de los hijos; mucho menos se observa el estilo autoritativo que la literatura señala como el que apoyaría un desarrollo sano de los</w:t>
      </w:r>
      <w:r w:rsidR="005A78C5">
        <w:rPr>
          <w:rFonts w:ascii="Times New Roman" w:eastAsiaTheme="minorEastAsia" w:hAnsi="Times New Roman" w:cs="Times New Roman"/>
          <w:noProof/>
          <w:sz w:val="24"/>
          <w:szCs w:val="24"/>
          <w:lang w:eastAsia="es-ES"/>
        </w:rPr>
        <w:t xml:space="preserve"> hijos, por ello, es congruente</w:t>
      </w:r>
      <w:r w:rsidRPr="005A01DC">
        <w:rPr>
          <w:rFonts w:ascii="Times New Roman" w:eastAsiaTheme="minorEastAsia" w:hAnsi="Times New Roman" w:cs="Times New Roman"/>
          <w:noProof/>
          <w:sz w:val="24"/>
          <w:szCs w:val="24"/>
          <w:lang w:eastAsia="es-ES"/>
        </w:rPr>
        <w:t xml:space="preserve"> el hecho de que no aparezca </w:t>
      </w:r>
      <w:r w:rsidR="005A78C5">
        <w:rPr>
          <w:rFonts w:ascii="Times New Roman" w:eastAsiaTheme="minorEastAsia" w:hAnsi="Times New Roman" w:cs="Times New Roman"/>
          <w:noProof/>
          <w:sz w:val="24"/>
          <w:szCs w:val="24"/>
          <w:lang w:eastAsia="es-ES"/>
        </w:rPr>
        <w:t xml:space="preserve">este estilo </w:t>
      </w:r>
      <w:r w:rsidRPr="005A01DC">
        <w:rPr>
          <w:rFonts w:ascii="Times New Roman" w:eastAsiaTheme="minorEastAsia" w:hAnsi="Times New Roman" w:cs="Times New Roman"/>
          <w:noProof/>
          <w:sz w:val="24"/>
          <w:szCs w:val="24"/>
          <w:lang w:eastAsia="es-ES"/>
        </w:rPr>
        <w:t xml:space="preserve">en ningún relato de algún integrante de la muestra. Igualmente, </w:t>
      </w:r>
      <w:r w:rsidR="008B529F">
        <w:rPr>
          <w:rFonts w:ascii="Times New Roman" w:eastAsiaTheme="minorEastAsia" w:hAnsi="Times New Roman" w:cs="Times New Roman"/>
          <w:noProof/>
          <w:sz w:val="24"/>
          <w:szCs w:val="24"/>
          <w:lang w:eastAsia="es-ES"/>
        </w:rPr>
        <w:t xml:space="preserve">en las narraciones </w:t>
      </w:r>
      <w:r w:rsidRPr="005A01DC">
        <w:rPr>
          <w:rFonts w:ascii="Times New Roman" w:eastAsiaTheme="minorEastAsia" w:hAnsi="Times New Roman" w:cs="Times New Roman"/>
          <w:noProof/>
          <w:sz w:val="24"/>
          <w:szCs w:val="24"/>
          <w:lang w:eastAsia="es-ES"/>
        </w:rPr>
        <w:t xml:space="preserve">no se observa un seguimiento de las actividades escolares de los hijos, donde </w:t>
      </w:r>
      <w:r w:rsidR="005A78C5">
        <w:rPr>
          <w:rFonts w:ascii="Times New Roman" w:eastAsiaTheme="minorEastAsia" w:hAnsi="Times New Roman" w:cs="Times New Roman"/>
          <w:noProof/>
          <w:sz w:val="24"/>
          <w:szCs w:val="24"/>
          <w:lang w:eastAsia="es-ES"/>
        </w:rPr>
        <w:t>se manifiesta de manera recurrente el</w:t>
      </w:r>
      <w:r w:rsidRPr="005A01DC">
        <w:rPr>
          <w:rFonts w:ascii="Times New Roman" w:eastAsiaTheme="minorEastAsia" w:hAnsi="Times New Roman" w:cs="Times New Roman"/>
          <w:noProof/>
          <w:sz w:val="24"/>
          <w:szCs w:val="24"/>
          <w:lang w:eastAsia="es-ES"/>
        </w:rPr>
        <w:t xml:space="preserve"> faltar a clase, peleas, …pareciendo que los padres ni se enteran, ni participan en la formación de los hijos</w:t>
      </w:r>
      <w:r w:rsidR="008B529F">
        <w:rPr>
          <w:rFonts w:ascii="Times New Roman" w:eastAsiaTheme="minorEastAsia" w:hAnsi="Times New Roman" w:cs="Times New Roman"/>
          <w:noProof/>
          <w:sz w:val="24"/>
          <w:szCs w:val="24"/>
          <w:lang w:eastAsia="es-ES"/>
        </w:rPr>
        <w:t xml:space="preserve"> de acuerdo al discurso de los participantes</w:t>
      </w:r>
      <w:r w:rsidRPr="005A01DC">
        <w:rPr>
          <w:rFonts w:ascii="Times New Roman" w:eastAsiaTheme="minorEastAsia" w:hAnsi="Times New Roman" w:cs="Times New Roman"/>
          <w:noProof/>
          <w:sz w:val="24"/>
          <w:szCs w:val="24"/>
          <w:lang w:eastAsia="es-ES"/>
        </w:rPr>
        <w:t>.</w:t>
      </w:r>
    </w:p>
    <w:p w14:paraId="6A96CA43" w14:textId="77777777" w:rsidR="005A78C5" w:rsidRDefault="005A78C5" w:rsidP="005A78C5">
      <w:pPr>
        <w:spacing w:after="0" w:line="240" w:lineRule="auto"/>
        <w:rPr>
          <w:rFonts w:ascii="Times New Roman" w:hAnsi="Times New Roman" w:cs="Times New Roman"/>
          <w:b/>
        </w:rPr>
      </w:pPr>
    </w:p>
    <w:p w14:paraId="1FF50B7D" w14:textId="3FF9BB64" w:rsidR="005A01DC" w:rsidRPr="005A78C5" w:rsidRDefault="005A78C5" w:rsidP="005A78C5">
      <w:pPr>
        <w:spacing w:after="0" w:line="240" w:lineRule="auto"/>
        <w:rPr>
          <w:rFonts w:ascii="Times New Roman" w:eastAsiaTheme="minorEastAsia" w:hAnsi="Times New Roman" w:cs="Times New Roman"/>
          <w:b/>
          <w:noProof/>
          <w:sz w:val="24"/>
          <w:szCs w:val="24"/>
          <w:lang w:eastAsia="es-ES"/>
        </w:rPr>
      </w:pPr>
      <w:r w:rsidRPr="005A78C5">
        <w:rPr>
          <w:rFonts w:ascii="Times New Roman" w:hAnsi="Times New Roman" w:cs="Times New Roman"/>
          <w:b/>
        </w:rPr>
        <w:t>Acontecimientos Estresantes que mantienen la intensificación de síntomas</w:t>
      </w:r>
      <w:r w:rsidRPr="005A78C5">
        <w:rPr>
          <w:rFonts w:ascii="Times New Roman" w:eastAsiaTheme="minorEastAsia" w:hAnsi="Times New Roman" w:cs="Times New Roman"/>
          <w:b/>
          <w:sz w:val="24"/>
          <w:szCs w:val="24"/>
          <w:lang w:eastAsia="es-ES"/>
        </w:rPr>
        <w:t xml:space="preserve">: Adicciones y </w:t>
      </w:r>
      <w:r w:rsidRPr="005A78C5">
        <w:rPr>
          <w:rFonts w:ascii="Times New Roman" w:hAnsi="Times New Roman" w:cs="Times New Roman"/>
          <w:b/>
        </w:rPr>
        <w:t>delito</w:t>
      </w:r>
      <w:r w:rsidR="005A01DC" w:rsidRPr="005A78C5">
        <w:rPr>
          <w:rFonts w:ascii="Times New Roman" w:eastAsiaTheme="minorEastAsia" w:hAnsi="Times New Roman" w:cs="Times New Roman"/>
          <w:b/>
          <w:noProof/>
          <w:sz w:val="24"/>
          <w:szCs w:val="24"/>
          <w:lang w:eastAsia="es-ES"/>
        </w:rPr>
        <w:t xml:space="preserve">  </w:t>
      </w:r>
    </w:p>
    <w:p w14:paraId="16C675AE" w14:textId="375410BF" w:rsidR="005A01DC" w:rsidRPr="005A01DC" w:rsidRDefault="005A01DC" w:rsidP="006A7AC4">
      <w:pPr>
        <w:spacing w:after="0" w:line="240" w:lineRule="auto"/>
        <w:ind w:firstLine="708"/>
        <w:rPr>
          <w:rFonts w:ascii="Times New Roman" w:eastAsiaTheme="minorEastAsia" w:hAnsi="Times New Roman" w:cs="Times New Roman"/>
          <w:noProof/>
          <w:sz w:val="24"/>
          <w:szCs w:val="24"/>
          <w:lang w:eastAsia="es-ES"/>
        </w:rPr>
      </w:pPr>
      <w:r w:rsidRPr="005A78C5">
        <w:rPr>
          <w:rFonts w:ascii="Times New Roman" w:eastAsiaTheme="minorEastAsia" w:hAnsi="Times New Roman" w:cs="Times New Roman"/>
          <w:noProof/>
          <w:sz w:val="24"/>
          <w:szCs w:val="24"/>
          <w:lang w:eastAsia="es-ES"/>
        </w:rPr>
        <w:t xml:space="preserve">Las </w:t>
      </w:r>
      <w:r w:rsidR="005A78C5" w:rsidRPr="005A01DC">
        <w:rPr>
          <w:rFonts w:ascii="Times New Roman" w:eastAsiaTheme="minorEastAsia" w:hAnsi="Times New Roman" w:cs="Times New Roman"/>
          <w:noProof/>
          <w:sz w:val="24"/>
          <w:szCs w:val="24"/>
          <w:lang w:eastAsia="es-ES"/>
        </w:rPr>
        <w:t xml:space="preserve">diversas </w:t>
      </w:r>
      <w:r w:rsidR="005A78C5">
        <w:rPr>
          <w:rFonts w:ascii="Times New Roman" w:eastAsiaTheme="minorEastAsia" w:hAnsi="Times New Roman" w:cs="Times New Roman"/>
          <w:noProof/>
          <w:sz w:val="24"/>
          <w:szCs w:val="24"/>
          <w:lang w:eastAsia="es-ES"/>
        </w:rPr>
        <w:t>autobiografías, en su secuencia narrativa a su inserción en el sistema educativo donde señalan que las figuras parentales</w:t>
      </w:r>
      <w:r w:rsidR="005A78C5" w:rsidRPr="005A78C5">
        <w:rPr>
          <w:rFonts w:ascii="Times New Roman" w:eastAsiaTheme="minorEastAsia" w:hAnsi="Times New Roman" w:cs="Times New Roman"/>
          <w:noProof/>
          <w:sz w:val="24"/>
          <w:szCs w:val="24"/>
          <w:lang w:eastAsia="es-ES"/>
        </w:rPr>
        <w:t xml:space="preserve"> </w:t>
      </w:r>
      <w:r w:rsidR="005A78C5">
        <w:rPr>
          <w:rFonts w:ascii="Times New Roman" w:eastAsiaTheme="minorEastAsia" w:hAnsi="Times New Roman" w:cs="Times New Roman"/>
          <w:noProof/>
          <w:sz w:val="24"/>
          <w:szCs w:val="24"/>
          <w:lang w:eastAsia="es-ES"/>
        </w:rPr>
        <w:t xml:space="preserve">parecerían no seguir un objetivo en cuanto al desarrollo de los menores de edad, incluyen en </w:t>
      </w:r>
      <w:r w:rsidRPr="005A01DC">
        <w:rPr>
          <w:rFonts w:ascii="Times New Roman" w:eastAsiaTheme="minorEastAsia" w:hAnsi="Times New Roman" w:cs="Times New Roman"/>
          <w:noProof/>
          <w:sz w:val="24"/>
          <w:szCs w:val="24"/>
          <w:lang w:eastAsia="es-ES"/>
        </w:rPr>
        <w:t xml:space="preserve">este periodo convulso de su vida: narración de contacto con personas cercanas que usan drogas (68%), entre ellos, familiares de los participantes (48%) y, consecuentemente, el inicio del consumo de sustancias adictivas y el desarrollo de las mismas en la niñez/adolescencia en un importante grupo de participantes. </w:t>
      </w:r>
    </w:p>
    <w:p w14:paraId="569D61B0"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val="es-ES" w:eastAsia="es-ES"/>
        </w:rPr>
        <w:t>...Yo cuando me escapaba me dedicaba a pedir o robar por las tiendas para poder comer y a veces me ponía a buscarme la vida con una guitarra y asi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sacaba dinero para comer y para comprar porros ya que comencé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sobre la edad de 8 años a fumar y a esnifar pegamento ya que donde vivia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en el poblado habia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muchos chavales que lo hacian [sic]y yo para no ser menos lo hacia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tambien [</w:t>
      </w:r>
      <w:r w:rsidRPr="00C51194">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si soy sincero cuando fumaba y esnifaba pegamento me olvidaba de todo (2 CPE).</w:t>
      </w:r>
    </w:p>
    <w:p w14:paraId="6EB96FBB" w14:textId="1E2519FC"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...Adoraba a mi padre y todo su mundo hera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de alguna manera mi hidolo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me enseño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conducir, a montar a caballo, las armas y todo su mundo incluido las drogas. Con la edad de trese [</w:t>
      </w:r>
      <w:r w:rsidRPr="00C51194">
        <w:rPr>
          <w:rFonts w:ascii="Times New Roman" w:eastAsiaTheme="minorEastAsia" w:hAnsi="Times New Roman" w:cs="Times New Roman"/>
          <w:i/>
          <w:noProof/>
          <w:sz w:val="24"/>
          <w:szCs w:val="24"/>
          <w:lang w:eastAsia="es-ES"/>
        </w:rPr>
        <w:t>sic</w:t>
      </w:r>
      <w:r w:rsidR="00C51194">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eastAsia="es-ES"/>
        </w:rPr>
        <w:t xml:space="preserve"> años empece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fumar porros. Y mi padre se entero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y mi padre ya lo sabia [sic] me llamo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aparte y me pregunto [</w:t>
      </w:r>
      <w:r w:rsidRPr="00C51194">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si es que yo fumaba yo le dije la verda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Y aunque tenia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miedo por lo que me pudiera hacer, lo unico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xml:space="preserve">] </w:t>
      </w:r>
      <w:r w:rsidRPr="005A01DC">
        <w:rPr>
          <w:rFonts w:ascii="Times New Roman" w:eastAsiaTheme="minorEastAsia" w:hAnsi="Times New Roman" w:cs="Times New Roman"/>
          <w:noProof/>
          <w:sz w:val="24"/>
          <w:szCs w:val="24"/>
          <w:lang w:eastAsia="es-ES"/>
        </w:rPr>
        <w:lastRenderedPageBreak/>
        <w:t>que me hizo fue hacerme coger tal colocon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que me puse malisimo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El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lo hizo para ver si le cogia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miedo o asco, pero no lo consigio [sic] (3 CPE).</w:t>
      </w:r>
    </w:p>
    <w:p w14:paraId="5B004E1F"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eastAsia="es-ES"/>
        </w:rPr>
        <w:t>Mis primeros contactos con la droga yo tenia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12 años y empezaba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observar que mi hermano fumaba porros yo empeze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fumar tabaco solo a escondidas de mi hermano porque me comparaba con el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y me sentía inferior a el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Sentía envidia y así empese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fumar dejándome llevar por sus amigos a escondidas de el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yo tenia [sic] miedo de que se enteran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que yo fumaba tabaco y cuando me preguntaban les mentia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por miedo de que se enteren que yo fumaba (10 CPE).</w:t>
      </w:r>
    </w:p>
    <w:p w14:paraId="35C1D866"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val="es-ES" w:eastAsia="es-ES"/>
        </w:rPr>
        <w:t xml:space="preserve">...En el colegio fue mal me fugaba a los diez años empecé a juntarme con chavales mayores que yo con solo once años ya fumaba con doce fumaba porros ya con esa edad robaba tonterías camisas y demás con trece ya tiraba rallas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hasta los quince años que ya estando en el barrio subí a casa de un amigo y saco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una platina y echo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caballo (27 CPA).</w:t>
      </w:r>
    </w:p>
    <w:p w14:paraId="45821638" w14:textId="77777777" w:rsidR="005A78C5" w:rsidRDefault="005A01DC" w:rsidP="006A7AC4">
      <w:pPr>
        <w:spacing w:after="0" w:line="240" w:lineRule="auto"/>
        <w:ind w:firstLine="708"/>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El desarrollo vital descrito por una falta de directivas, escasa o nula observación del desempeño escolar de los hijos, e incluso, normalización del uso de sustancias legales e ilegales en la familia, no puede extrañar que favorezca el consumo de sustancias, de manera temprana, de nuestros participantes. Así lo confirman las narraciones sobre el uso y posterior abuso de ellas   y su implicación en actos delictivos para dar paso a un mayor consumo, …hasta su detención o detenciones; ello explica, pues, un sector importante en el desarrollo temprano de nuestra población participante: la categoría a denominar como violencia intrafamiliar y la ruptura de la pareja.</w:t>
      </w:r>
    </w:p>
    <w:p w14:paraId="64BB632F" w14:textId="77777777" w:rsidR="005A78C5" w:rsidRDefault="005A78C5" w:rsidP="005A78C5">
      <w:pPr>
        <w:spacing w:after="0" w:line="240" w:lineRule="auto"/>
        <w:rPr>
          <w:rFonts w:ascii="Times New Roman" w:hAnsi="Times New Roman" w:cs="Times New Roman"/>
          <w:b/>
        </w:rPr>
      </w:pPr>
    </w:p>
    <w:p w14:paraId="6897926D" w14:textId="18FAB340" w:rsidR="005A01DC" w:rsidRPr="005A78C5" w:rsidRDefault="005A78C5" w:rsidP="005A78C5">
      <w:pPr>
        <w:spacing w:after="0" w:line="240" w:lineRule="auto"/>
        <w:rPr>
          <w:rFonts w:ascii="Times New Roman" w:eastAsiaTheme="minorEastAsia" w:hAnsi="Times New Roman" w:cs="Times New Roman"/>
          <w:b/>
          <w:noProof/>
          <w:sz w:val="24"/>
          <w:szCs w:val="24"/>
          <w:lang w:eastAsia="es-ES"/>
        </w:rPr>
      </w:pPr>
      <w:r w:rsidRPr="002B4739">
        <w:rPr>
          <w:rFonts w:ascii="Times New Roman" w:hAnsi="Times New Roman" w:cs="Times New Roman"/>
          <w:b/>
          <w:sz w:val="24"/>
          <w:szCs w:val="24"/>
        </w:rPr>
        <w:t>Acontecimientos derivados de las Relaciones Íntimas</w:t>
      </w:r>
      <w:r w:rsidRPr="002B4739">
        <w:rPr>
          <w:rFonts w:ascii="Times New Roman" w:eastAsiaTheme="minorEastAsia" w:hAnsi="Times New Roman" w:cs="Times New Roman"/>
          <w:b/>
          <w:sz w:val="24"/>
          <w:szCs w:val="24"/>
          <w:lang w:eastAsia="es-ES"/>
        </w:rPr>
        <w:t>:</w:t>
      </w:r>
      <w:r w:rsidRPr="005A78C5">
        <w:rPr>
          <w:rFonts w:ascii="Times New Roman" w:eastAsiaTheme="minorEastAsia" w:hAnsi="Times New Roman" w:cs="Times New Roman"/>
          <w:b/>
          <w:sz w:val="24"/>
          <w:szCs w:val="24"/>
          <w:lang w:eastAsia="es-ES"/>
        </w:rPr>
        <w:t xml:space="preserve"> Violencia intrafamiliar y Ruptura de pareja</w:t>
      </w:r>
    </w:p>
    <w:p w14:paraId="19D9437B" w14:textId="77777777" w:rsidR="005A01DC" w:rsidRPr="005A01DC" w:rsidRDefault="005A01DC" w:rsidP="006A7AC4">
      <w:pPr>
        <w:spacing w:after="0" w:line="240" w:lineRule="auto"/>
        <w:ind w:firstLine="708"/>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eastAsia="es-ES"/>
        </w:rPr>
        <w:t xml:space="preserve">En las narraciones que describen la manifestación de violencia intrafamiliar, la más recurrente en los discursos es la vivida entre los padres, en su mayoría, las narraciones coinciden en la dirigida a la madre por parte de su pareja: 52% presencia o vive violencia. Se constata, así, </w:t>
      </w:r>
      <w:r w:rsidRPr="005A01DC">
        <w:rPr>
          <w:rFonts w:ascii="Times New Roman" w:eastAsiaTheme="minorEastAsia" w:hAnsi="Times New Roman" w:cs="Times New Roman"/>
          <w:noProof/>
          <w:sz w:val="24"/>
          <w:szCs w:val="24"/>
          <w:lang w:val="es-ES" w:eastAsia="es-ES"/>
        </w:rPr>
        <w:t>que los entrevistados viven y sufren una relación violenta del padre hacia la madre, generando miedo y sentimientos de impotencia en los hijos por las manifestaciones de violencia en los padres, donde también se da</w:t>
      </w:r>
      <w:r w:rsidRPr="005A01DC">
        <w:rPr>
          <w:rFonts w:ascii="Times New Roman" w:eastAsiaTheme="minorEastAsia" w:hAnsi="Times New Roman" w:cs="Times New Roman"/>
          <w:noProof/>
          <w:sz w:val="24"/>
          <w:szCs w:val="24"/>
          <w:lang w:eastAsia="es-ES"/>
        </w:rPr>
        <w:t xml:space="preserve"> la misma frecuencia de padres divorciados (52%). </w:t>
      </w:r>
    </w:p>
    <w:p w14:paraId="3EFE7E08"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Recuerdo también que cuando llegava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mi padre del trabajo sino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le gustaba la comida discutia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con mi madre, mi hermana y yo nos sentíamos muy mal ya que teníamos miedo y eramos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muy pequeños. Gritaba mucho y se escuchaba en todas chovolas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(9 CPE).</w:t>
      </w:r>
    </w:p>
    <w:p w14:paraId="4435C329"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eastAsia="es-ES"/>
        </w:rPr>
        <w:t>...Comienza cuando tenía 9 años pues mi padre empezo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beber alcohol y a maltratar a mi madre lo cual yo desde mi habitación lo oía todo y me sentia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muy triste y a la vez muy  impotente y con mucha rabia... (18 CPA).</w:t>
      </w:r>
    </w:p>
    <w:p w14:paraId="5D8CD5F5" w14:textId="384B9225"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val="es-ES" w:eastAsia="es-ES"/>
        </w:rPr>
        <w:t xml:space="preserve">Con 8 años mi madre y mi padre se separan porque mi padre era alcoholico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0047082D">
        <w:rPr>
          <w:rFonts w:ascii="Times New Roman" w:eastAsiaTheme="minorEastAsia" w:hAnsi="Times New Roman" w:cs="Times New Roman"/>
          <w:noProof/>
          <w:sz w:val="24"/>
          <w:szCs w:val="24"/>
          <w:lang w:val="es-ES" w:eastAsia="es-ES"/>
        </w:rPr>
        <w:t xml:space="preserve"> soli</w:t>
      </w:r>
      <w:r w:rsidRPr="005A01DC">
        <w:rPr>
          <w:rFonts w:ascii="Times New Roman" w:eastAsiaTheme="minorEastAsia" w:hAnsi="Times New Roman" w:cs="Times New Roman"/>
          <w:noProof/>
          <w:sz w:val="24"/>
          <w:szCs w:val="24"/>
          <w:lang w:val="es-ES" w:eastAsia="es-ES"/>
        </w:rPr>
        <w:t xml:space="preserve">an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xml:space="preserve">] </w:t>
      </w:r>
      <w:r w:rsidRPr="005A01DC">
        <w:rPr>
          <w:rFonts w:ascii="Times New Roman" w:eastAsiaTheme="minorEastAsia" w:hAnsi="Times New Roman" w:cs="Times New Roman"/>
          <w:noProof/>
          <w:sz w:val="24"/>
          <w:szCs w:val="24"/>
          <w:lang w:val="es-ES" w:eastAsia="es-ES"/>
        </w:rPr>
        <w:t xml:space="preserve">discutir mucho. Me generaba mucha ravia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xml:space="preserve">] </w:t>
      </w:r>
      <w:r w:rsidRPr="005A01DC">
        <w:rPr>
          <w:rFonts w:ascii="Times New Roman" w:eastAsiaTheme="minorEastAsia" w:hAnsi="Times New Roman" w:cs="Times New Roman"/>
          <w:noProof/>
          <w:sz w:val="24"/>
          <w:szCs w:val="24"/>
          <w:lang w:val="es-ES" w:eastAsia="es-ES"/>
        </w:rPr>
        <w:t xml:space="preserve">malestar. Mi madre nos dejo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en casa de mi abuela debido a la situación (10 CPE).</w:t>
      </w:r>
    </w:p>
    <w:p w14:paraId="7EF8FE94" w14:textId="77777777" w:rsidR="005A01DC" w:rsidRPr="005A01DC" w:rsidRDefault="005A01DC" w:rsidP="006A7AC4">
      <w:pPr>
        <w:spacing w:after="0" w:line="240" w:lineRule="auto"/>
        <w:ind w:firstLine="708"/>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La violencia narrada no solo es la dirigida por el padre hacia la madre; se encuentra cristalizada igualmente en relaciones de figuras parentales hacia el entrevistado, en otros integrantes del sistema fraterno, o de los hijos a los padres.</w:t>
      </w:r>
    </w:p>
    <w:p w14:paraId="314B6728"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lastRenderedPageBreak/>
        <w:t>De pequeño mi padre me apunto [</w:t>
      </w:r>
      <w:r w:rsidRPr="005A01DC">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en la escuela... pero no me dejo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ir a pesar de que yo quería ir, a mis hermanas, que si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que las dejo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ir a la escuela pero a mi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esto era algo que yo no entendía y me hacia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sentir mal ...yo no podia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porque mi padre no queria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]y yo tenia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ganas de ir pero no lo hacia [sic] por miedo a que mi padre me pegara y me castigara. Yo recuerdo que mientras los demás se ivan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a la escuela yo me quedaba en casa solo jugando con la tierra, el perro y los gatos que eran mi única compañía, me sentía muy solo y sin nadie a mi lado que me diera afecto y cariño, solo tenía a mi perro. Mi padre siempre que llegaba a casa le pegaba palizas al perro y yo me ponía a llorar porque me daba mucha pena porque lo queria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mucho, yo me quedaba muy mal, me daba mucha rabia y la cogía dándole patadas a la furgoneta de mi padre y el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cuando me veía, me pegaba a mi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(13 CPE).</w:t>
      </w:r>
    </w:p>
    <w:p w14:paraId="34C138E2"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eastAsia="es-ES"/>
        </w:rPr>
        <w:t>Las cosas en casa iban bien hasta que el padre de mi hermana le empezó a pegar a mi madre por culpa del alcohol y a mi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eso de ver como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le pegaba a mi madre me rompía el alma en dos ya que a mi madre yo siempre la quise con locura y yo no la podía ver sufrir. Yo lloraba mucho por mi madre y me sentía muy impotente por que no podía hacer nada para evitarlo y a mi [</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xml:space="preserve">] me daba mucha pena ver como lloraba y sangraba por todos los sitios yo en esa época tenía 10 años (20 CPE). </w:t>
      </w:r>
    </w:p>
    <w:p w14:paraId="73AFF749"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 xml:space="preserve">Mi padre me (ilegible) dio una paliza brutal con puñetazos, patadas, jalones de pelo y demás, yo buscaba cariño en mi tío José, no era la primera vez que me pegaba pero nunca con tanta violencia, mi padre era una persona con problemas con el alcohol, yo en casa veía esta actitud de mi padre hacia mi madre, lo que me hacia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xml:space="preserve">] </w:t>
      </w:r>
      <w:r w:rsidRPr="005A01DC">
        <w:rPr>
          <w:rFonts w:ascii="Times New Roman" w:eastAsiaTheme="minorEastAsia" w:hAnsi="Times New Roman" w:cs="Times New Roman"/>
          <w:noProof/>
          <w:sz w:val="24"/>
          <w:szCs w:val="24"/>
          <w:lang w:val="es-ES" w:eastAsia="es-ES"/>
        </w:rPr>
        <w:t xml:space="preserve">sentir odio, rechazo y miedo hacia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él. Yo me ponía a llorar atrás de la puerta de su habitación, mientras hacia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 xml:space="preserve">] </w:t>
      </w:r>
      <w:r w:rsidRPr="005A01DC">
        <w:rPr>
          <w:rFonts w:ascii="Times New Roman" w:eastAsiaTheme="minorEastAsia" w:hAnsi="Times New Roman" w:cs="Times New Roman"/>
          <w:noProof/>
          <w:sz w:val="24"/>
          <w:szCs w:val="24"/>
          <w:lang w:val="es-ES" w:eastAsia="es-ES"/>
        </w:rPr>
        <w:t>insultos y chillidos (15 CPE).</w:t>
      </w:r>
    </w:p>
    <w:p w14:paraId="40AEACC5" w14:textId="77777777" w:rsidR="005A01DC" w:rsidRPr="005A01DC" w:rsidRDefault="005A01DC" w:rsidP="006A7AC4">
      <w:pPr>
        <w:spacing w:after="0" w:line="240" w:lineRule="auto"/>
        <w:ind w:left="1416"/>
        <w:rPr>
          <w:rFonts w:ascii="Times New Roman" w:eastAsiaTheme="minorEastAsia" w:hAnsi="Times New Roman" w:cs="Times New Roman"/>
          <w:noProof/>
          <w:sz w:val="24"/>
          <w:szCs w:val="24"/>
          <w:lang w:val="es-ES" w:eastAsia="es-ES"/>
        </w:rPr>
      </w:pPr>
      <w:r w:rsidRPr="005A01DC">
        <w:rPr>
          <w:rFonts w:ascii="Times New Roman" w:eastAsiaTheme="minorEastAsia" w:hAnsi="Times New Roman" w:cs="Times New Roman"/>
          <w:noProof/>
          <w:sz w:val="24"/>
          <w:szCs w:val="24"/>
          <w:lang w:val="es-ES" w:eastAsia="es-ES"/>
        </w:rPr>
        <w:t>La relación familiar no era muy buena dado a que con catorce años me echaron de casa por que [</w:t>
      </w:r>
      <w:r w:rsidRPr="005A01DC">
        <w:rPr>
          <w:rFonts w:ascii="Times New Roman" w:eastAsiaTheme="minorEastAsia" w:hAnsi="Times New Roman" w:cs="Times New Roman"/>
          <w:i/>
          <w:noProof/>
          <w:sz w:val="24"/>
          <w:szCs w:val="24"/>
          <w:lang w:val="es-ES" w:eastAsia="es-ES"/>
        </w:rPr>
        <w:t>sic</w:t>
      </w:r>
      <w:r w:rsidRPr="005A01DC">
        <w:rPr>
          <w:rFonts w:ascii="Times New Roman" w:eastAsiaTheme="minorEastAsia" w:hAnsi="Times New Roman" w:cs="Times New Roman"/>
          <w:noProof/>
          <w:sz w:val="24"/>
          <w:szCs w:val="24"/>
          <w:lang w:val="es-ES" w:eastAsia="es-ES"/>
        </w:rPr>
        <w:t xml:space="preserve">] me pege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con mi padre tras ver como discutía con mi madre después de lo que marchaba my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padre me dio con algo en la cabeza y me la abrió de eso nunca me olvidare </w:t>
      </w:r>
      <w:r w:rsidRPr="005A01DC">
        <w:rPr>
          <w:rFonts w:ascii="Times New Roman" w:eastAsiaTheme="minorEastAsia" w:hAnsi="Times New Roman" w:cs="Times New Roman"/>
          <w:noProof/>
          <w:sz w:val="24"/>
          <w:szCs w:val="24"/>
          <w:lang w:eastAsia="es-ES"/>
        </w:rPr>
        <w:t>[</w:t>
      </w:r>
      <w:r w:rsidRPr="0047082D">
        <w:rPr>
          <w:rFonts w:ascii="Times New Roman" w:eastAsiaTheme="minorEastAsia" w:hAnsi="Times New Roman" w:cs="Times New Roman"/>
          <w:i/>
          <w:noProof/>
          <w:sz w:val="24"/>
          <w:szCs w:val="24"/>
          <w:lang w:eastAsia="es-ES"/>
        </w:rPr>
        <w:t>sic</w:t>
      </w:r>
      <w:r w:rsidRPr="005A01DC">
        <w:rPr>
          <w:rFonts w:ascii="Times New Roman" w:eastAsiaTheme="minorEastAsia" w:hAnsi="Times New Roman" w:cs="Times New Roman"/>
          <w:noProof/>
          <w:sz w:val="24"/>
          <w:szCs w:val="24"/>
          <w:lang w:eastAsia="es-ES"/>
        </w:rPr>
        <w:t>]</w:t>
      </w:r>
      <w:r w:rsidRPr="005A01DC">
        <w:rPr>
          <w:rFonts w:ascii="Times New Roman" w:eastAsiaTheme="minorEastAsia" w:hAnsi="Times New Roman" w:cs="Times New Roman"/>
          <w:noProof/>
          <w:sz w:val="24"/>
          <w:szCs w:val="24"/>
          <w:lang w:val="es-ES" w:eastAsia="es-ES"/>
        </w:rPr>
        <w:t xml:space="preserve"> (23 CPE).</w:t>
      </w:r>
    </w:p>
    <w:p w14:paraId="0826E826" w14:textId="61625BD3" w:rsidR="005A01DC" w:rsidRDefault="005A01DC" w:rsidP="006A7AC4">
      <w:pPr>
        <w:spacing w:after="0" w:line="240" w:lineRule="auto"/>
        <w:ind w:firstLine="708"/>
        <w:rPr>
          <w:rFonts w:ascii="Times New Roman" w:eastAsiaTheme="minorEastAsia" w:hAnsi="Times New Roman" w:cs="Times New Roman"/>
          <w:noProof/>
          <w:sz w:val="24"/>
          <w:szCs w:val="24"/>
          <w:lang w:eastAsia="es-ES"/>
        </w:rPr>
      </w:pPr>
      <w:r w:rsidRPr="005A01DC">
        <w:rPr>
          <w:rFonts w:ascii="Times New Roman" w:eastAsiaTheme="minorEastAsia" w:hAnsi="Times New Roman" w:cs="Times New Roman"/>
          <w:noProof/>
          <w:sz w:val="24"/>
          <w:szCs w:val="24"/>
          <w:lang w:eastAsia="es-ES"/>
        </w:rPr>
        <w:t xml:space="preserve">En algunas historias parecería que la violencia es el desencadenante de la separación. Las madres cansadas de los malos tratos optan por buscar una vida diferente; esas descripciones no pueden ser corroboradas y debemos entender que son las construcciones que ellos han elaborado a través del tiempo. La versión ofrecida por nuestros sujetos puede verse influida por diferentes variables en su infancia. Es relevante que ellos ven el sufrimiento de la madre por golpes o gritos que recibe, pero no quieren que siga pasando, y no tienen la forma de evitarlo; la violencia al igual que la separación de sus padres es un hecho doloroso y en la edad adulta lo siguen narrando con </w:t>
      </w:r>
      <w:r w:rsidRPr="005A01DC">
        <w:rPr>
          <w:rFonts w:ascii="Times New Roman" w:eastAsiaTheme="minorEastAsia" w:hAnsi="Times New Roman" w:cs="Times New Roman"/>
          <w:noProof/>
          <w:sz w:val="24"/>
          <w:szCs w:val="24"/>
          <w:lang w:val="es-ES" w:eastAsia="es-ES"/>
        </w:rPr>
        <w:t>aflicción</w:t>
      </w:r>
      <w:r w:rsidRPr="005A01DC">
        <w:rPr>
          <w:rFonts w:ascii="Times New Roman" w:eastAsiaTheme="minorEastAsia" w:hAnsi="Times New Roman" w:cs="Times New Roman"/>
          <w:noProof/>
          <w:sz w:val="24"/>
          <w:szCs w:val="24"/>
          <w:lang w:eastAsia="es-ES"/>
        </w:rPr>
        <w:t xml:space="preserve">. </w:t>
      </w:r>
    </w:p>
    <w:p w14:paraId="43D9904A" w14:textId="77777777" w:rsidR="008B529F" w:rsidRDefault="008B529F" w:rsidP="008B529F">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p>
    <w:p w14:paraId="0E3A6A88" w14:textId="7215A7F7" w:rsidR="008B529F" w:rsidRPr="004879F6" w:rsidRDefault="008B529F" w:rsidP="008B529F">
      <w:pPr>
        <w:widowControl w:val="0"/>
        <w:autoSpaceDE w:val="0"/>
        <w:autoSpaceDN w:val="0"/>
        <w:adjustRightInd w:val="0"/>
        <w:spacing w:after="0" w:line="240" w:lineRule="auto"/>
        <w:rPr>
          <w:rFonts w:ascii="Times New Roman" w:eastAsiaTheme="minorEastAsia" w:hAnsi="Times New Roman" w:cs="Times New Roman"/>
          <w:sz w:val="24"/>
          <w:szCs w:val="24"/>
          <w:lang w:eastAsia="es-ES"/>
        </w:rPr>
      </w:pPr>
      <w:r>
        <w:rPr>
          <w:rFonts w:ascii="Times New Roman" w:eastAsiaTheme="minorEastAsia" w:hAnsi="Times New Roman" w:cs="Times New Roman"/>
          <w:sz w:val="24"/>
          <w:szCs w:val="24"/>
          <w:lang w:eastAsia="es-ES"/>
        </w:rPr>
        <w:t>Figura 2.</w:t>
      </w:r>
      <w:r w:rsidRPr="001A3D5C">
        <w:rPr>
          <w:rFonts w:ascii="Times New Roman" w:eastAsiaTheme="minorEastAsia" w:hAnsi="Times New Roman" w:cs="Times New Roman"/>
          <w:sz w:val="24"/>
          <w:szCs w:val="24"/>
          <w:lang w:eastAsia="es-ES"/>
        </w:rPr>
        <w:t xml:space="preserve"> </w:t>
      </w:r>
      <w:r w:rsidRPr="004879F6">
        <w:rPr>
          <w:rFonts w:ascii="Times New Roman" w:eastAsiaTheme="minorEastAsia" w:hAnsi="Times New Roman" w:cs="Times New Roman"/>
          <w:sz w:val="24"/>
          <w:szCs w:val="24"/>
          <w:lang w:eastAsia="es-ES"/>
        </w:rPr>
        <w:t>Mapa de Acontecimientos Vitales Estresantes</w:t>
      </w:r>
    </w:p>
    <w:p w14:paraId="15699309" w14:textId="295A12B1" w:rsidR="008B529F" w:rsidRPr="00ED7AD9" w:rsidRDefault="009F095D" w:rsidP="00ED7AD9">
      <w:pPr>
        <w:spacing w:after="0" w:line="240" w:lineRule="auto"/>
        <w:rPr>
          <w:rFonts w:ascii="Times New Roman" w:eastAsiaTheme="minorEastAsia" w:hAnsi="Times New Roman" w:cs="Times New Roman"/>
          <w:noProof/>
          <w:sz w:val="24"/>
          <w:szCs w:val="24"/>
          <w:lang w:eastAsia="es-ES"/>
        </w:rPr>
      </w:pPr>
      <w:r>
        <w:rPr>
          <w:noProof/>
        </w:rPr>
        <w:lastRenderedPageBreak/>
        <w:drawing>
          <wp:inline distT="0" distB="0" distL="0" distR="0" wp14:anchorId="7F8BDEBF" wp14:editId="304FE5C9">
            <wp:extent cx="5612130" cy="4050665"/>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050665"/>
                    </a:xfrm>
                    <a:prstGeom prst="rect">
                      <a:avLst/>
                    </a:prstGeom>
                  </pic:spPr>
                </pic:pic>
              </a:graphicData>
            </a:graphic>
          </wp:inline>
        </w:drawing>
      </w:r>
    </w:p>
    <w:p w14:paraId="13E445C5" w14:textId="77777777" w:rsidR="004879F6" w:rsidRPr="004879F6" w:rsidRDefault="004879F6" w:rsidP="006A7AC4">
      <w:pPr>
        <w:spacing w:after="0" w:line="240" w:lineRule="auto"/>
        <w:rPr>
          <w:rFonts w:ascii="Times New Roman" w:eastAsiaTheme="minorEastAsia" w:hAnsi="Times New Roman" w:cs="Times New Roman"/>
          <w:noProof/>
          <w:sz w:val="24"/>
          <w:szCs w:val="24"/>
          <w:lang w:val="es-ES" w:eastAsia="es-ES"/>
        </w:rPr>
      </w:pPr>
    </w:p>
    <w:p w14:paraId="37555B47" w14:textId="77777777" w:rsidR="004879F6" w:rsidRDefault="004879F6" w:rsidP="006A7AC4">
      <w:pPr>
        <w:spacing w:after="0" w:line="240" w:lineRule="auto"/>
        <w:jc w:val="center"/>
        <w:outlineLvl w:val="0"/>
        <w:rPr>
          <w:rFonts w:ascii="Times New Roman" w:eastAsiaTheme="minorEastAsia" w:hAnsi="Times New Roman" w:cs="Times New Roman"/>
          <w:b/>
          <w:sz w:val="24"/>
          <w:szCs w:val="24"/>
          <w:lang w:val="es-ES" w:eastAsia="es-ES"/>
        </w:rPr>
      </w:pPr>
      <w:r w:rsidRPr="004879F6">
        <w:rPr>
          <w:rFonts w:ascii="Times New Roman" w:eastAsiaTheme="minorEastAsia" w:hAnsi="Times New Roman" w:cs="Times New Roman"/>
          <w:b/>
          <w:sz w:val="24"/>
          <w:szCs w:val="24"/>
          <w:lang w:val="es-ES" w:eastAsia="es-ES"/>
        </w:rPr>
        <w:t>Discusión</w:t>
      </w:r>
    </w:p>
    <w:p w14:paraId="46326A09" w14:textId="77777777" w:rsidR="0047082D" w:rsidRPr="004879F6" w:rsidRDefault="0047082D" w:rsidP="006A7AC4">
      <w:pPr>
        <w:spacing w:after="0" w:line="240" w:lineRule="auto"/>
        <w:jc w:val="center"/>
        <w:outlineLvl w:val="0"/>
        <w:rPr>
          <w:rFonts w:ascii="Times New Roman" w:eastAsiaTheme="minorEastAsia" w:hAnsi="Times New Roman" w:cs="Times New Roman"/>
          <w:b/>
          <w:sz w:val="24"/>
          <w:szCs w:val="24"/>
          <w:lang w:val="es-ES" w:eastAsia="es-ES"/>
        </w:rPr>
      </w:pPr>
    </w:p>
    <w:p w14:paraId="3A293059"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 xml:space="preserve">Los AVE son sucesos inesperados e inusuales que modifican de manera significativa las relaciones, rutinas y el contexto de la vida de los individuos; su </w:t>
      </w:r>
      <w:r>
        <w:rPr>
          <w:rFonts w:ascii="Times New Roman" w:eastAsiaTheme="minorEastAsia" w:hAnsi="Times New Roman" w:cs="Times New Roman"/>
          <w:sz w:val="24"/>
          <w:szCs w:val="24"/>
          <w:lang w:val="es-ES" w:eastAsia="es-ES"/>
        </w:rPr>
        <w:t xml:space="preserve">recurrencia </w:t>
      </w:r>
      <w:r w:rsidRPr="004879F6">
        <w:rPr>
          <w:rFonts w:ascii="Times New Roman" w:eastAsiaTheme="minorEastAsia" w:hAnsi="Times New Roman" w:cs="Times New Roman"/>
          <w:sz w:val="24"/>
          <w:szCs w:val="24"/>
          <w:lang w:val="es-ES" w:eastAsia="es-ES"/>
        </w:rPr>
        <w:t xml:space="preserve">interfiere </w:t>
      </w:r>
      <w:r>
        <w:rPr>
          <w:rFonts w:ascii="Times New Roman" w:eastAsiaTheme="minorEastAsia" w:hAnsi="Times New Roman" w:cs="Times New Roman"/>
          <w:sz w:val="24"/>
          <w:szCs w:val="24"/>
          <w:lang w:val="es-ES" w:eastAsia="es-ES"/>
        </w:rPr>
        <w:t xml:space="preserve">en </w:t>
      </w:r>
      <w:r w:rsidRPr="004879F6">
        <w:rPr>
          <w:rFonts w:ascii="Times New Roman" w:eastAsiaTheme="minorEastAsia" w:hAnsi="Times New Roman" w:cs="Times New Roman"/>
          <w:sz w:val="24"/>
          <w:szCs w:val="24"/>
          <w:lang w:val="es-ES" w:eastAsia="es-ES"/>
        </w:rPr>
        <w:t>el desarrollo de los sujetos, generando estrés e incertidumbre a tempranas edades. Hasta el momento existen muchos estudios que han medido su presencia, su impacto y su correlación en diferentes problemas psicosociales, entre los que encontramos la violencia en novios (</w:t>
      </w:r>
      <w:proofErr w:type="spellStart"/>
      <w:r w:rsidRPr="004879F6">
        <w:rPr>
          <w:rFonts w:ascii="Times New Roman" w:eastAsiaTheme="minorEastAsia" w:hAnsi="Times New Roman" w:cs="Times New Roman"/>
          <w:sz w:val="24"/>
          <w:szCs w:val="24"/>
          <w:lang w:val="es-ES" w:eastAsia="es-ES"/>
        </w:rPr>
        <w:t>Chen</w:t>
      </w:r>
      <w:proofErr w:type="spellEnd"/>
      <w:r w:rsidRPr="004879F6">
        <w:rPr>
          <w:rFonts w:ascii="Times New Roman" w:eastAsiaTheme="minorEastAsia" w:hAnsi="Times New Roman" w:cs="Times New Roman"/>
          <w:sz w:val="24"/>
          <w:szCs w:val="24"/>
          <w:lang w:val="es-ES" w:eastAsia="es-ES"/>
        </w:rPr>
        <w:t xml:space="preserve"> &amp; </w:t>
      </w:r>
      <w:proofErr w:type="spellStart"/>
      <w:r w:rsidRPr="004879F6">
        <w:rPr>
          <w:rFonts w:ascii="Times New Roman" w:eastAsiaTheme="minorEastAsia" w:hAnsi="Times New Roman" w:cs="Times New Roman"/>
          <w:sz w:val="24"/>
          <w:szCs w:val="24"/>
          <w:lang w:val="es-ES" w:eastAsia="es-ES"/>
        </w:rPr>
        <w:t>Foshhe</w:t>
      </w:r>
      <w:proofErr w:type="spellEnd"/>
      <w:r w:rsidRPr="004879F6">
        <w:rPr>
          <w:rFonts w:ascii="Times New Roman" w:eastAsiaTheme="minorEastAsia" w:hAnsi="Times New Roman" w:cs="Times New Roman"/>
          <w:sz w:val="24"/>
          <w:szCs w:val="24"/>
          <w:lang w:val="es-ES" w:eastAsia="es-ES"/>
        </w:rPr>
        <w:t>, 2015), consumo de sustancias (</w:t>
      </w:r>
      <w:proofErr w:type="spellStart"/>
      <w:r w:rsidRPr="004879F6">
        <w:rPr>
          <w:rFonts w:ascii="Times New Roman" w:eastAsiaTheme="minorEastAsia" w:hAnsi="Times New Roman" w:cs="Times New Roman"/>
          <w:sz w:val="24"/>
          <w:szCs w:val="24"/>
          <w:lang w:val="es-ES" w:eastAsia="es-ES"/>
        </w:rPr>
        <w:t>Tamers</w:t>
      </w:r>
      <w:proofErr w:type="spellEnd"/>
      <w:r w:rsidRPr="004879F6">
        <w:rPr>
          <w:rFonts w:ascii="Times New Roman" w:eastAsiaTheme="minorEastAsia" w:hAnsi="Times New Roman" w:cs="Times New Roman"/>
          <w:sz w:val="24"/>
          <w:szCs w:val="24"/>
          <w:lang w:val="es-ES" w:eastAsia="es-ES"/>
        </w:rPr>
        <w:t xml:space="preserve"> et al., 2014)</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en la manifestación </w:t>
      </w:r>
      <w:r>
        <w:rPr>
          <w:rFonts w:ascii="Times New Roman" w:eastAsiaTheme="minorEastAsia" w:hAnsi="Times New Roman" w:cs="Times New Roman"/>
          <w:sz w:val="24"/>
          <w:szCs w:val="24"/>
          <w:lang w:val="es-ES" w:eastAsia="es-ES"/>
        </w:rPr>
        <w:t xml:space="preserve">de la </w:t>
      </w:r>
      <w:r w:rsidRPr="004879F6">
        <w:rPr>
          <w:rFonts w:ascii="Times New Roman" w:eastAsiaTheme="minorEastAsia" w:hAnsi="Times New Roman" w:cs="Times New Roman"/>
          <w:sz w:val="24"/>
          <w:szCs w:val="24"/>
          <w:lang w:val="es-ES" w:eastAsia="es-ES"/>
        </w:rPr>
        <w:t>delincuencia (</w:t>
      </w:r>
      <w:proofErr w:type="spellStart"/>
      <w:r w:rsidRPr="004879F6">
        <w:rPr>
          <w:rFonts w:ascii="Times New Roman" w:eastAsiaTheme="minorEastAsia" w:hAnsi="Times New Roman" w:cs="Times New Roman"/>
          <w:sz w:val="24"/>
          <w:szCs w:val="24"/>
          <w:lang w:val="es-ES" w:eastAsia="es-ES"/>
        </w:rPr>
        <w:t>Maschi</w:t>
      </w:r>
      <w:proofErr w:type="spellEnd"/>
      <w:r w:rsidRPr="004879F6">
        <w:rPr>
          <w:rFonts w:ascii="Times New Roman" w:eastAsiaTheme="minorEastAsia" w:hAnsi="Times New Roman" w:cs="Times New Roman"/>
          <w:sz w:val="24"/>
          <w:szCs w:val="24"/>
          <w:lang w:val="es-ES" w:eastAsia="es-ES"/>
        </w:rPr>
        <w:t xml:space="preserve">, 2006), y en el </w:t>
      </w:r>
      <w:r>
        <w:rPr>
          <w:rFonts w:ascii="Times New Roman" w:eastAsiaTheme="minorEastAsia" w:hAnsi="Times New Roman" w:cs="Times New Roman"/>
          <w:sz w:val="24"/>
          <w:szCs w:val="24"/>
          <w:lang w:val="es-ES" w:eastAsia="es-ES"/>
        </w:rPr>
        <w:t>del</w:t>
      </w:r>
      <w:r w:rsidRPr="004879F6">
        <w:rPr>
          <w:rFonts w:ascii="Times New Roman" w:eastAsiaTheme="minorEastAsia" w:hAnsi="Times New Roman" w:cs="Times New Roman"/>
          <w:sz w:val="24"/>
          <w:szCs w:val="24"/>
          <w:lang w:val="es-ES" w:eastAsia="es-ES"/>
        </w:rPr>
        <w:t xml:space="preserve"> bienestar (</w:t>
      </w:r>
      <w:proofErr w:type="spellStart"/>
      <w:r w:rsidRPr="004879F6">
        <w:rPr>
          <w:rFonts w:ascii="Times New Roman" w:eastAsiaTheme="minorEastAsia" w:hAnsi="Times New Roman" w:cs="Times New Roman"/>
          <w:sz w:val="24"/>
          <w:szCs w:val="24"/>
          <w:lang w:val="es-ES" w:eastAsia="es-ES"/>
        </w:rPr>
        <w:t>Kulkarni</w:t>
      </w:r>
      <w:proofErr w:type="spellEnd"/>
      <w:r w:rsidRPr="004879F6">
        <w:rPr>
          <w:rFonts w:ascii="Times New Roman" w:eastAsiaTheme="minorEastAsia" w:hAnsi="Times New Roman" w:cs="Times New Roman"/>
          <w:sz w:val="24"/>
          <w:szCs w:val="24"/>
          <w:lang w:val="es-ES" w:eastAsia="es-ES"/>
        </w:rPr>
        <w:t xml:space="preserve"> &amp; </w:t>
      </w:r>
      <w:proofErr w:type="spellStart"/>
      <w:r w:rsidRPr="004879F6">
        <w:rPr>
          <w:rFonts w:ascii="Times New Roman" w:eastAsiaTheme="minorEastAsia" w:hAnsi="Times New Roman" w:cs="Times New Roman"/>
          <w:sz w:val="24"/>
          <w:szCs w:val="24"/>
          <w:lang w:val="es-ES" w:eastAsia="es-ES"/>
        </w:rPr>
        <w:t>Patwaedhan</w:t>
      </w:r>
      <w:proofErr w:type="spellEnd"/>
      <w:r w:rsidRPr="004879F6">
        <w:rPr>
          <w:rFonts w:ascii="Times New Roman" w:eastAsiaTheme="minorEastAsia" w:hAnsi="Times New Roman" w:cs="Times New Roman"/>
          <w:sz w:val="24"/>
          <w:szCs w:val="24"/>
          <w:lang w:val="es-ES" w:eastAsia="es-ES"/>
        </w:rPr>
        <w:t>, 2015)</w:t>
      </w:r>
      <w:r>
        <w:rPr>
          <w:rFonts w:ascii="Times New Roman" w:eastAsiaTheme="minorEastAsia" w:hAnsi="Times New Roman" w:cs="Times New Roman"/>
          <w:sz w:val="24"/>
          <w:szCs w:val="24"/>
          <w:lang w:val="es-ES" w:eastAsia="es-ES"/>
        </w:rPr>
        <w:t>, entre otros</w:t>
      </w:r>
      <w:r w:rsidRPr="004879F6">
        <w:rPr>
          <w:rFonts w:ascii="Times New Roman" w:eastAsiaTheme="minorEastAsia" w:hAnsi="Times New Roman" w:cs="Times New Roman"/>
          <w:sz w:val="24"/>
          <w:szCs w:val="24"/>
          <w:lang w:val="es-ES" w:eastAsia="es-ES"/>
        </w:rPr>
        <w:t>.</w:t>
      </w:r>
    </w:p>
    <w:p w14:paraId="5930A50A"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Todos los estudios anteriores sust</w:t>
      </w:r>
      <w:r>
        <w:rPr>
          <w:rFonts w:ascii="Times New Roman" w:eastAsiaTheme="minorEastAsia" w:hAnsi="Times New Roman" w:cs="Times New Roman"/>
          <w:sz w:val="24"/>
          <w:szCs w:val="24"/>
          <w:lang w:val="es-ES" w:eastAsia="es-ES"/>
        </w:rPr>
        <w:t>entan la correlación de los AVE</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con </w:t>
      </w:r>
      <w:r w:rsidRPr="004879F6">
        <w:rPr>
          <w:rFonts w:ascii="Times New Roman" w:eastAsiaTheme="minorEastAsia" w:hAnsi="Times New Roman" w:cs="Times New Roman"/>
          <w:sz w:val="24"/>
          <w:szCs w:val="24"/>
          <w:lang w:val="es-ES" w:eastAsia="es-ES"/>
        </w:rPr>
        <w:t>uno u otro problema en la vida de los individuos. Este estudio pretende no solo identificar los acontecimientos estresantes en un grupo de personas que han tenido conflicto con la ley, sino también aprovechar las herramientas de la metodología cualitativa para analizar las autobiografías de los internos en el medio penitenciario e identificar</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por medio</w:t>
      </w:r>
      <w:r w:rsidRPr="004879F6">
        <w:rPr>
          <w:rFonts w:ascii="Times New Roman" w:eastAsiaTheme="minorEastAsia" w:hAnsi="Times New Roman" w:cs="Times New Roman"/>
          <w:sz w:val="24"/>
          <w:szCs w:val="24"/>
          <w:lang w:val="es-ES" w:eastAsia="es-ES"/>
        </w:rPr>
        <w:t xml:space="preserve"> de sus narraciones, los AVE que han experimentados en su infancia y adolescencia, </w:t>
      </w:r>
      <w:r>
        <w:rPr>
          <w:rFonts w:ascii="Times New Roman" w:eastAsiaTheme="minorEastAsia" w:hAnsi="Times New Roman" w:cs="Times New Roman"/>
          <w:sz w:val="24"/>
          <w:szCs w:val="24"/>
          <w:lang w:val="es-ES" w:eastAsia="es-ES"/>
        </w:rPr>
        <w:t>y la forma en que estos</w:t>
      </w:r>
      <w:r w:rsidRPr="004879F6">
        <w:rPr>
          <w:rFonts w:ascii="Times New Roman" w:eastAsiaTheme="minorEastAsia" w:hAnsi="Times New Roman" w:cs="Times New Roman"/>
          <w:sz w:val="24"/>
          <w:szCs w:val="24"/>
          <w:lang w:val="es-ES" w:eastAsia="es-ES"/>
        </w:rPr>
        <w:t xml:space="preserve"> se entrelazan en su trayecto</w:t>
      </w:r>
      <w:r>
        <w:rPr>
          <w:rFonts w:ascii="Times New Roman" w:eastAsiaTheme="minorEastAsia" w:hAnsi="Times New Roman" w:cs="Times New Roman"/>
          <w:sz w:val="24"/>
          <w:szCs w:val="24"/>
          <w:lang w:val="es-ES" w:eastAsia="es-ES"/>
        </w:rPr>
        <w:t xml:space="preserve"> de vida</w:t>
      </w:r>
      <w:r w:rsidRPr="004879F6">
        <w:rPr>
          <w:rFonts w:ascii="Times New Roman" w:eastAsiaTheme="minorEastAsia" w:hAnsi="Times New Roman" w:cs="Times New Roman"/>
          <w:sz w:val="24"/>
          <w:szCs w:val="24"/>
          <w:lang w:val="es-ES" w:eastAsia="es-ES"/>
        </w:rPr>
        <w:t xml:space="preserve">. </w:t>
      </w:r>
    </w:p>
    <w:p w14:paraId="3A386140" w14:textId="77777777" w:rsidR="00C73B39" w:rsidRPr="004879F6" w:rsidRDefault="00C73B39" w:rsidP="00C73B39">
      <w:pPr>
        <w:spacing w:after="0" w:line="240" w:lineRule="auto"/>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ab/>
        <w:t>Las herramientas del software de análisis cualitativo nos permitieron elaborar una configuración del desarrollo de diversos acontecimientos, los que se clasifican en categorías de acuerdo con su contenido y estructura. Una vez elaboradas las categorías, a través de un análisis de coocurrencia de códigos, se obtuvieron las categorías con mayor presencia en la historia de vida. Las narraciones</w:t>
      </w:r>
      <w:r>
        <w:rPr>
          <w:rFonts w:ascii="Times New Roman" w:eastAsiaTheme="minorEastAsia" w:hAnsi="Times New Roman" w:cs="Times New Roman"/>
          <w:sz w:val="24"/>
          <w:szCs w:val="24"/>
          <w:lang w:val="es-ES" w:eastAsia="es-ES"/>
        </w:rPr>
        <w:t xml:space="preserve"> de los AVE </w:t>
      </w:r>
      <w:r>
        <w:rPr>
          <w:rFonts w:ascii="Times New Roman" w:hAnsi="Times New Roman" w:cs="Times New Roman"/>
        </w:rPr>
        <w:t xml:space="preserve">en </w:t>
      </w:r>
      <w:r w:rsidRPr="008B529F">
        <w:rPr>
          <w:rFonts w:ascii="Times New Roman" w:eastAsiaTheme="minorEastAsia" w:hAnsi="Times New Roman" w:cs="Times New Roman"/>
          <w:sz w:val="24"/>
          <w:szCs w:val="24"/>
          <w:lang w:eastAsia="es-ES"/>
        </w:rPr>
        <w:t>Inicio del D</w:t>
      </w:r>
      <w:r>
        <w:rPr>
          <w:rFonts w:ascii="Times New Roman" w:hAnsi="Times New Roman" w:cs="Times New Roman"/>
        </w:rPr>
        <w:t>esarrollo S</w:t>
      </w:r>
      <w:r w:rsidRPr="008B529F">
        <w:rPr>
          <w:rFonts w:ascii="Times New Roman" w:eastAsiaTheme="minorEastAsia" w:hAnsi="Times New Roman" w:cs="Times New Roman"/>
          <w:sz w:val="24"/>
          <w:szCs w:val="24"/>
          <w:lang w:eastAsia="es-ES"/>
        </w:rPr>
        <w:t>intom</w:t>
      </w:r>
      <w:r>
        <w:rPr>
          <w:rFonts w:ascii="Times New Roman" w:eastAsiaTheme="minorEastAsia" w:hAnsi="Times New Roman" w:cs="Times New Roman"/>
          <w:sz w:val="24"/>
          <w:szCs w:val="24"/>
          <w:lang w:eastAsia="es-ES"/>
        </w:rPr>
        <w:t>ático, donde se hace referencia al</w:t>
      </w:r>
      <w:r w:rsidRPr="008B529F">
        <w:rPr>
          <w:rFonts w:ascii="Times New Roman" w:eastAsiaTheme="minorEastAsia" w:hAnsi="Times New Roman" w:cs="Times New Roman"/>
          <w:sz w:val="24"/>
          <w:szCs w:val="24"/>
          <w:lang w:eastAsia="es-ES"/>
        </w:rPr>
        <w:t xml:space="preserve"> Estilo educativo/relacional</w:t>
      </w:r>
      <w:r w:rsidRPr="008B529F">
        <w:rPr>
          <w:rFonts w:ascii="Times New Roman" w:hAnsi="Times New Roman" w:cs="Times New Roman"/>
        </w:rPr>
        <w:t xml:space="preserve"> </w:t>
      </w:r>
      <w:r>
        <w:rPr>
          <w:rFonts w:ascii="Times New Roman" w:hAnsi="Times New Roman" w:cs="Times New Roman"/>
        </w:rPr>
        <w:t>y a la Trayectoria Escolar</w:t>
      </w:r>
      <w:r w:rsidRPr="004879F6">
        <w:rPr>
          <w:rFonts w:ascii="Times New Roman" w:eastAsiaTheme="minorEastAsia" w:hAnsi="Times New Roman" w:cs="Times New Roman"/>
          <w:sz w:val="24"/>
          <w:szCs w:val="24"/>
          <w:lang w:val="es-ES" w:eastAsia="es-ES"/>
        </w:rPr>
        <w:t xml:space="preserve"> han ocupado un lugar </w:t>
      </w:r>
      <w:r w:rsidRPr="004879F6">
        <w:rPr>
          <w:rFonts w:ascii="Times New Roman" w:eastAsiaTheme="minorEastAsia" w:hAnsi="Times New Roman" w:cs="Times New Roman"/>
          <w:sz w:val="24"/>
          <w:szCs w:val="24"/>
          <w:lang w:val="es-ES" w:eastAsia="es-ES"/>
        </w:rPr>
        <w:lastRenderedPageBreak/>
        <w:t xml:space="preserve">predominante en cada uno del total de los documentos, </w:t>
      </w:r>
      <w:r>
        <w:rPr>
          <w:rFonts w:ascii="Times New Roman" w:eastAsiaTheme="minorEastAsia" w:hAnsi="Times New Roman" w:cs="Times New Roman"/>
          <w:sz w:val="24"/>
          <w:szCs w:val="24"/>
          <w:lang w:val="es-ES" w:eastAsia="es-ES"/>
        </w:rPr>
        <w:t>al ser descrita</w:t>
      </w:r>
      <w:r w:rsidRPr="004879F6">
        <w:rPr>
          <w:rFonts w:ascii="Times New Roman" w:eastAsiaTheme="minorEastAsia" w:hAnsi="Times New Roman" w:cs="Times New Roman"/>
          <w:sz w:val="24"/>
          <w:szCs w:val="24"/>
          <w:lang w:val="es-ES" w:eastAsia="es-ES"/>
        </w:rPr>
        <w:t xml:space="preserve"> la trayectoria escolar problemática e</w:t>
      </w:r>
      <w:r>
        <w:rPr>
          <w:rFonts w:ascii="Times New Roman" w:eastAsiaTheme="minorEastAsia" w:hAnsi="Times New Roman" w:cs="Times New Roman"/>
          <w:sz w:val="24"/>
          <w:szCs w:val="24"/>
          <w:lang w:val="es-ES" w:eastAsia="es-ES"/>
        </w:rPr>
        <w:t>n 19 de 23 documentos; en ellos</w:t>
      </w:r>
      <w:r w:rsidRPr="004879F6">
        <w:rPr>
          <w:rFonts w:ascii="Times New Roman" w:eastAsiaTheme="minorEastAsia" w:hAnsi="Times New Roman" w:cs="Times New Roman"/>
          <w:sz w:val="24"/>
          <w:szCs w:val="24"/>
          <w:lang w:val="es-ES" w:eastAsia="es-ES"/>
        </w:rPr>
        <w:t xml:space="preserve"> se han encontrado 40 segmentos donde se relata la experiencia.  </w:t>
      </w:r>
    </w:p>
    <w:p w14:paraId="1FF7AE51"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Tom</w:t>
      </w:r>
      <w:r>
        <w:rPr>
          <w:rFonts w:ascii="Times New Roman" w:eastAsiaTheme="minorEastAsia" w:hAnsi="Times New Roman" w:cs="Times New Roman"/>
          <w:sz w:val="24"/>
          <w:szCs w:val="24"/>
          <w:lang w:val="es-ES" w:eastAsia="es-ES"/>
        </w:rPr>
        <w:t xml:space="preserve">ando en cuenta el peso que la categoría del estilo relacional y el desarrollo escolar </w:t>
      </w:r>
      <w:r w:rsidRPr="004879F6">
        <w:rPr>
          <w:rFonts w:ascii="Times New Roman" w:eastAsiaTheme="minorEastAsia" w:hAnsi="Times New Roman" w:cs="Times New Roman"/>
          <w:sz w:val="24"/>
          <w:szCs w:val="24"/>
          <w:lang w:val="es-ES" w:eastAsia="es-ES"/>
        </w:rPr>
        <w:t>tiene</w:t>
      </w:r>
      <w:r>
        <w:rPr>
          <w:rFonts w:ascii="Times New Roman" w:eastAsiaTheme="minorEastAsia" w:hAnsi="Times New Roman" w:cs="Times New Roman"/>
          <w:sz w:val="24"/>
          <w:szCs w:val="24"/>
          <w:lang w:val="es-ES" w:eastAsia="es-ES"/>
        </w:rPr>
        <w:t xml:space="preserve"> en las autobiografías, y por ser los primeros acontecimientos de la vida de los participantes, nos lleva a iniciar sobre ellos</w:t>
      </w:r>
      <w:r w:rsidRPr="004879F6">
        <w:rPr>
          <w:rFonts w:ascii="Times New Roman" w:eastAsiaTheme="minorEastAsia" w:hAnsi="Times New Roman" w:cs="Times New Roman"/>
          <w:sz w:val="24"/>
          <w:szCs w:val="24"/>
          <w:lang w:val="es-ES" w:eastAsia="es-ES"/>
        </w:rPr>
        <w:t xml:space="preserve"> el desarrollo d</w:t>
      </w:r>
      <w:r>
        <w:rPr>
          <w:rFonts w:ascii="Times New Roman" w:eastAsiaTheme="minorEastAsia" w:hAnsi="Times New Roman" w:cs="Times New Roman"/>
          <w:sz w:val="24"/>
          <w:szCs w:val="24"/>
          <w:lang w:val="es-ES" w:eastAsia="es-ES"/>
        </w:rPr>
        <w:t>e la configuración del mapa. En la literatura se encuentran evidencias del impacto de los AVE vinculados a las</w:t>
      </w:r>
      <w:r w:rsidRPr="004879F6">
        <w:rPr>
          <w:rFonts w:ascii="Times New Roman" w:eastAsiaTheme="minorEastAsia" w:hAnsi="Times New Roman" w:cs="Times New Roman"/>
          <w:sz w:val="24"/>
          <w:szCs w:val="24"/>
          <w:lang w:val="es-ES" w:eastAsia="es-ES"/>
        </w:rPr>
        <w:t xml:space="preserve"> relaciones </w:t>
      </w:r>
      <w:r>
        <w:rPr>
          <w:rFonts w:ascii="Times New Roman" w:eastAsiaTheme="minorEastAsia" w:hAnsi="Times New Roman" w:cs="Times New Roman"/>
          <w:sz w:val="24"/>
          <w:szCs w:val="24"/>
          <w:lang w:val="es-ES" w:eastAsia="es-ES"/>
        </w:rPr>
        <w:t>familiares y en la</w:t>
      </w:r>
      <w:r w:rsidRPr="004879F6">
        <w:rPr>
          <w:rFonts w:ascii="Times New Roman" w:eastAsiaTheme="minorEastAsia" w:hAnsi="Times New Roman" w:cs="Times New Roman"/>
          <w:sz w:val="24"/>
          <w:szCs w:val="24"/>
          <w:lang w:val="es-ES" w:eastAsia="es-ES"/>
        </w:rPr>
        <w:t xml:space="preserve"> educación </w:t>
      </w:r>
      <w:r>
        <w:rPr>
          <w:rFonts w:ascii="Times New Roman" w:eastAsiaTheme="minorEastAsia" w:hAnsi="Times New Roman" w:cs="Times New Roman"/>
          <w:sz w:val="24"/>
          <w:szCs w:val="24"/>
          <w:lang w:val="es-ES" w:eastAsia="es-ES"/>
        </w:rPr>
        <w:t xml:space="preserve">formal; a ellos se les ha atribuido una influencia significativa </w:t>
      </w:r>
      <w:r w:rsidRPr="004879F6">
        <w:rPr>
          <w:rFonts w:ascii="Times New Roman" w:eastAsiaTheme="minorEastAsia" w:hAnsi="Times New Roman" w:cs="Times New Roman"/>
          <w:sz w:val="24"/>
          <w:szCs w:val="24"/>
          <w:lang w:val="es-ES" w:eastAsia="es-ES"/>
        </w:rPr>
        <w:t>en los estudios de conductas disruptivas</w:t>
      </w:r>
      <w:r>
        <w:rPr>
          <w:rFonts w:ascii="Times New Roman" w:eastAsiaTheme="minorEastAsia" w:hAnsi="Times New Roman" w:cs="Times New Roman"/>
          <w:sz w:val="24"/>
          <w:szCs w:val="24"/>
          <w:lang w:val="es-ES" w:eastAsia="es-ES"/>
        </w:rPr>
        <w:t>. Y</w:t>
      </w:r>
      <w:r w:rsidRPr="004879F6">
        <w:rPr>
          <w:rFonts w:ascii="Times New Roman" w:eastAsiaTheme="minorEastAsia" w:hAnsi="Times New Roman" w:cs="Times New Roman"/>
          <w:sz w:val="24"/>
          <w:szCs w:val="24"/>
          <w:lang w:val="es-ES" w:eastAsia="es-ES"/>
        </w:rPr>
        <w:t>a a inicios del siglo</w:t>
      </w:r>
      <w:r>
        <w:rPr>
          <w:rFonts w:ascii="Times New Roman" w:eastAsiaTheme="minorEastAsia" w:hAnsi="Times New Roman" w:cs="Times New Roman"/>
          <w:sz w:val="24"/>
          <w:szCs w:val="24"/>
          <w:lang w:val="es-ES" w:eastAsia="es-ES"/>
        </w:rPr>
        <w:t>, Hoffman (2002)</w:t>
      </w:r>
      <w:r w:rsidRPr="004879F6">
        <w:rPr>
          <w:rFonts w:ascii="Times New Roman" w:eastAsiaTheme="minorEastAsia" w:hAnsi="Times New Roman" w:cs="Times New Roman"/>
          <w:sz w:val="24"/>
          <w:szCs w:val="24"/>
          <w:lang w:val="es-ES" w:eastAsia="es-ES"/>
        </w:rPr>
        <w:t xml:space="preserve"> consideraba el impacto de baja supervisión de los padres en el desarrollo de conductas delictivas. Posteriormente,</w:t>
      </w:r>
      <w:r>
        <w:rPr>
          <w:rFonts w:ascii="Times New Roman" w:eastAsiaTheme="minorEastAsia" w:hAnsi="Times New Roman" w:cs="Times New Roman"/>
          <w:color w:val="231F20"/>
          <w:sz w:val="24"/>
          <w:szCs w:val="24"/>
          <w:lang w:val="es-ES" w:eastAsia="es-ES"/>
        </w:rPr>
        <w:t xml:space="preserve"> </w:t>
      </w:r>
      <w:proofErr w:type="spellStart"/>
      <w:r>
        <w:rPr>
          <w:rFonts w:ascii="Times New Roman" w:eastAsiaTheme="minorEastAsia" w:hAnsi="Times New Roman" w:cs="Times New Roman"/>
          <w:color w:val="231F20"/>
          <w:sz w:val="24"/>
          <w:szCs w:val="24"/>
          <w:lang w:val="es-ES" w:eastAsia="es-ES"/>
        </w:rPr>
        <w:t>Allwood</w:t>
      </w:r>
      <w:proofErr w:type="spellEnd"/>
      <w:r>
        <w:rPr>
          <w:rFonts w:ascii="Times New Roman" w:eastAsiaTheme="minorEastAsia" w:hAnsi="Times New Roman" w:cs="Times New Roman"/>
          <w:color w:val="231F20"/>
          <w:sz w:val="24"/>
          <w:szCs w:val="24"/>
          <w:lang w:val="es-ES" w:eastAsia="es-ES"/>
        </w:rPr>
        <w:t xml:space="preserve"> et al. (2012) sostiene</w:t>
      </w:r>
      <w:r w:rsidRPr="004879F6">
        <w:rPr>
          <w:rFonts w:ascii="Times New Roman" w:eastAsiaTheme="minorEastAsia" w:hAnsi="Times New Roman" w:cs="Times New Roman"/>
          <w:color w:val="231F20"/>
          <w:sz w:val="24"/>
          <w:szCs w:val="24"/>
          <w:lang w:val="es-ES" w:eastAsia="es-ES"/>
        </w:rPr>
        <w:t xml:space="preserve"> que la</w:t>
      </w:r>
      <w:r w:rsidRPr="004879F6">
        <w:rPr>
          <w:rFonts w:ascii="Times New Roman" w:eastAsiaTheme="minorEastAsia" w:hAnsi="Times New Roman" w:cs="Times New Roman"/>
          <w:sz w:val="24"/>
          <w:szCs w:val="24"/>
          <w:lang w:val="es-ES" w:eastAsia="es-ES"/>
        </w:rPr>
        <w:t xml:space="preserve"> falta de orientación de los padres debe considerarse en el estudio de la delincuencia. </w:t>
      </w:r>
    </w:p>
    <w:p w14:paraId="7BE719A3"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Pr>
          <w:rFonts w:ascii="Times New Roman" w:eastAsiaTheme="minorEastAsia" w:hAnsi="Times New Roman" w:cs="Times New Roman"/>
          <w:sz w:val="24"/>
          <w:szCs w:val="24"/>
          <w:lang w:val="es-ES" w:eastAsia="es-ES"/>
        </w:rPr>
        <w:t>En esta línea, l</w:t>
      </w:r>
      <w:r w:rsidRPr="004879F6">
        <w:rPr>
          <w:rFonts w:ascii="Times New Roman" w:eastAsiaTheme="minorEastAsia" w:hAnsi="Times New Roman" w:cs="Times New Roman"/>
          <w:sz w:val="24"/>
          <w:szCs w:val="24"/>
          <w:lang w:val="es-ES" w:eastAsia="es-ES"/>
        </w:rPr>
        <w:t xml:space="preserve">as narraciones de este grupo de personas, </w:t>
      </w:r>
      <w:r>
        <w:rPr>
          <w:rFonts w:ascii="Times New Roman" w:eastAsiaTheme="minorEastAsia" w:hAnsi="Times New Roman" w:cs="Times New Roman"/>
          <w:sz w:val="24"/>
          <w:szCs w:val="24"/>
          <w:lang w:val="es-ES" w:eastAsia="es-ES"/>
        </w:rPr>
        <w:t xml:space="preserve">al describir su experiencia, señalan que la forma de relacionarse de sus padres con ellos, en etapas tempranas de la vida, lo hacen preferentemente desde </w:t>
      </w:r>
      <w:r w:rsidRPr="004879F6">
        <w:rPr>
          <w:rFonts w:ascii="Times New Roman" w:eastAsiaTheme="minorEastAsia" w:hAnsi="Times New Roman" w:cs="Times New Roman"/>
          <w:sz w:val="24"/>
          <w:szCs w:val="24"/>
          <w:lang w:val="es-ES" w:eastAsia="es-ES"/>
        </w:rPr>
        <w:t>do</w:t>
      </w:r>
      <w:r>
        <w:rPr>
          <w:rFonts w:ascii="Times New Roman" w:eastAsiaTheme="minorEastAsia" w:hAnsi="Times New Roman" w:cs="Times New Roman"/>
          <w:sz w:val="24"/>
          <w:szCs w:val="24"/>
          <w:lang w:val="es-ES" w:eastAsia="es-ES"/>
        </w:rPr>
        <w:t>s de las tres posibilidades d</w:t>
      </w:r>
      <w:r w:rsidRPr="004879F6">
        <w:rPr>
          <w:rFonts w:ascii="Times New Roman" w:eastAsiaTheme="minorEastAsia" w:hAnsi="Times New Roman" w:cs="Times New Roman"/>
          <w:sz w:val="24"/>
          <w:szCs w:val="24"/>
          <w:lang w:val="es-ES" w:eastAsia="es-ES"/>
        </w:rPr>
        <w:t>el modelo</w:t>
      </w:r>
      <w:r>
        <w:rPr>
          <w:rFonts w:ascii="Times New Roman" w:eastAsiaTheme="minorEastAsia" w:hAnsi="Times New Roman" w:cs="Times New Roman"/>
          <w:sz w:val="24"/>
          <w:szCs w:val="24"/>
          <w:lang w:val="es-ES" w:eastAsia="es-ES"/>
        </w:rPr>
        <w:t xml:space="preserve"> propuesto por </w:t>
      </w:r>
      <w:proofErr w:type="spellStart"/>
      <w:r>
        <w:rPr>
          <w:rFonts w:ascii="Times New Roman" w:eastAsiaTheme="minorEastAsia" w:hAnsi="Times New Roman" w:cs="Times New Roman"/>
          <w:sz w:val="24"/>
          <w:szCs w:val="24"/>
          <w:lang w:val="es-ES" w:eastAsia="es-ES"/>
        </w:rPr>
        <w:t>Baumrind</w:t>
      </w:r>
      <w:proofErr w:type="spellEnd"/>
      <w:r>
        <w:rPr>
          <w:rFonts w:ascii="Times New Roman" w:eastAsiaTheme="minorEastAsia" w:hAnsi="Times New Roman" w:cs="Times New Roman"/>
          <w:sz w:val="24"/>
          <w:szCs w:val="24"/>
          <w:lang w:val="es-ES" w:eastAsia="es-ES"/>
        </w:rPr>
        <w:t xml:space="preserve"> (2005):</w:t>
      </w:r>
      <w:r w:rsidRPr="004879F6">
        <w:rPr>
          <w:rFonts w:ascii="Times New Roman" w:eastAsiaTheme="minorEastAsia" w:hAnsi="Times New Roman" w:cs="Times New Roman"/>
          <w:sz w:val="24"/>
          <w:szCs w:val="24"/>
          <w:lang w:val="es-ES" w:eastAsia="es-ES"/>
        </w:rPr>
        <w:t xml:space="preserve"> el </w:t>
      </w:r>
      <w:r w:rsidRPr="00DB47BB">
        <w:rPr>
          <w:rFonts w:ascii="Times New Roman" w:eastAsiaTheme="minorEastAsia" w:hAnsi="Times New Roman" w:cs="Times New Roman"/>
          <w:i/>
          <w:sz w:val="24"/>
          <w:szCs w:val="24"/>
          <w:lang w:val="es-ES" w:eastAsia="es-ES"/>
        </w:rPr>
        <w:t>dejar hacer</w:t>
      </w:r>
      <w:r w:rsidRPr="004879F6">
        <w:rPr>
          <w:rFonts w:ascii="Times New Roman" w:eastAsiaTheme="minorEastAsia" w:hAnsi="Times New Roman" w:cs="Times New Roman"/>
          <w:i/>
          <w:sz w:val="24"/>
          <w:szCs w:val="24"/>
          <w:lang w:val="es-ES" w:eastAsia="es-ES"/>
        </w:rPr>
        <w:t xml:space="preserve"> </w:t>
      </w:r>
      <w:r w:rsidRPr="004879F6">
        <w:rPr>
          <w:rFonts w:ascii="Times New Roman" w:eastAsiaTheme="minorEastAsia" w:hAnsi="Times New Roman" w:cs="Times New Roman"/>
          <w:sz w:val="24"/>
          <w:szCs w:val="24"/>
          <w:lang w:val="es-ES" w:eastAsia="es-ES"/>
        </w:rPr>
        <w:t>y la relación educativa autoritaria</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las primeras, se describen como niños autónomos, sin la supervisión que </w:t>
      </w:r>
      <w:proofErr w:type="spellStart"/>
      <w:r w:rsidRPr="004879F6">
        <w:rPr>
          <w:rFonts w:ascii="Times New Roman" w:eastAsiaTheme="minorEastAsia" w:hAnsi="Times New Roman" w:cs="Times New Roman"/>
          <w:color w:val="000000" w:themeColor="text1"/>
          <w:sz w:val="24"/>
          <w:szCs w:val="24"/>
          <w:lang w:val="es-ES" w:eastAsia="es-ES"/>
        </w:rPr>
        <w:t>Allwood</w:t>
      </w:r>
      <w:proofErr w:type="spellEnd"/>
      <w:r w:rsidRPr="004879F6">
        <w:rPr>
          <w:rFonts w:ascii="Times New Roman" w:eastAsiaTheme="minorEastAsia" w:hAnsi="Times New Roman" w:cs="Times New Roman"/>
          <w:color w:val="000000" w:themeColor="text1"/>
          <w:sz w:val="24"/>
          <w:szCs w:val="24"/>
          <w:lang w:val="es-ES" w:eastAsia="es-ES"/>
        </w:rPr>
        <w:t xml:space="preserve"> et al. (2012</w:t>
      </w:r>
      <w:r>
        <w:rPr>
          <w:rFonts w:ascii="Times New Roman" w:eastAsiaTheme="minorEastAsia" w:hAnsi="Times New Roman" w:cs="Times New Roman"/>
          <w:color w:val="000000" w:themeColor="text1"/>
          <w:sz w:val="24"/>
          <w:szCs w:val="24"/>
          <w:lang w:val="es-ES" w:eastAsia="es-ES"/>
        </w:rPr>
        <w:t>) y Hoffman (2002</w:t>
      </w:r>
      <w:r w:rsidRPr="004879F6">
        <w:rPr>
          <w:rFonts w:ascii="Times New Roman" w:eastAsiaTheme="minorEastAsia" w:hAnsi="Times New Roman" w:cs="Times New Roman"/>
          <w:color w:val="000000" w:themeColor="text1"/>
          <w:sz w:val="24"/>
          <w:szCs w:val="24"/>
          <w:lang w:val="es-ES" w:eastAsia="es-ES"/>
        </w:rPr>
        <w:t>)</w:t>
      </w:r>
      <w:r>
        <w:rPr>
          <w:rFonts w:ascii="Times New Roman" w:eastAsiaTheme="minorEastAsia" w:hAnsi="Times New Roman" w:cs="Times New Roman"/>
          <w:color w:val="000000" w:themeColor="text1"/>
          <w:sz w:val="24"/>
          <w:szCs w:val="24"/>
          <w:lang w:val="es-ES" w:eastAsia="es-ES"/>
        </w:rPr>
        <w:t xml:space="preserve"> mencionan como una variable que incidirá en el posterior desarrollo de actividades delincuenciales. </w:t>
      </w:r>
      <w:r w:rsidRPr="007A677F">
        <w:rPr>
          <w:rFonts w:ascii="Times New Roman" w:eastAsiaTheme="minorEastAsia" w:hAnsi="Times New Roman" w:cs="Times New Roman"/>
          <w:sz w:val="24"/>
          <w:szCs w:val="24"/>
          <w:lang w:val="es-ES" w:eastAsia="es-ES"/>
        </w:rPr>
        <w:t>E</w:t>
      </w:r>
      <w:r>
        <w:rPr>
          <w:rFonts w:ascii="Times New Roman" w:eastAsiaTheme="minorEastAsia" w:hAnsi="Times New Roman" w:cs="Times New Roman"/>
          <w:sz w:val="24"/>
          <w:szCs w:val="24"/>
          <w:lang w:val="es-ES" w:eastAsia="es-ES"/>
        </w:rPr>
        <w:t>n e</w:t>
      </w:r>
      <w:r w:rsidRPr="007A677F">
        <w:rPr>
          <w:rFonts w:ascii="Times New Roman" w:eastAsiaTheme="minorEastAsia" w:hAnsi="Times New Roman" w:cs="Times New Roman"/>
          <w:sz w:val="24"/>
          <w:szCs w:val="24"/>
          <w:lang w:val="es-ES" w:eastAsia="es-ES"/>
        </w:rPr>
        <w:t xml:space="preserve">l </w:t>
      </w:r>
      <w:r w:rsidRPr="007A677F">
        <w:rPr>
          <w:rFonts w:ascii="Times New Roman" w:eastAsiaTheme="minorEastAsia" w:hAnsi="Times New Roman" w:cs="Times New Roman"/>
          <w:i/>
          <w:sz w:val="24"/>
          <w:szCs w:val="24"/>
          <w:lang w:val="es-ES" w:eastAsia="es-ES"/>
        </w:rPr>
        <w:t>dejar hacer</w:t>
      </w:r>
      <w:r w:rsidRPr="00F67DAD">
        <w:rPr>
          <w:rFonts w:ascii="Times New Roman" w:eastAsiaTheme="minorEastAsia" w:hAnsi="Times New Roman" w:cs="Times New Roman"/>
          <w:sz w:val="24"/>
          <w:szCs w:val="24"/>
          <w:lang w:val="es-ES" w:eastAsia="es-ES"/>
        </w:rPr>
        <w:t xml:space="preserve"> se </w:t>
      </w:r>
      <w:r>
        <w:rPr>
          <w:rFonts w:ascii="Times New Roman" w:eastAsiaTheme="minorEastAsia" w:hAnsi="Times New Roman" w:cs="Times New Roman"/>
          <w:sz w:val="24"/>
          <w:szCs w:val="24"/>
          <w:lang w:val="es-ES" w:eastAsia="es-ES"/>
        </w:rPr>
        <w:t>narran los participantes como</w:t>
      </w:r>
      <w:r w:rsidRPr="00F67DAD">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infantes que no asisten de manera regular </w:t>
      </w:r>
      <w:r w:rsidRPr="00F67DAD">
        <w:rPr>
          <w:rFonts w:ascii="Times New Roman" w:eastAsiaTheme="minorEastAsia" w:hAnsi="Times New Roman" w:cs="Times New Roman"/>
          <w:sz w:val="24"/>
          <w:szCs w:val="24"/>
          <w:lang w:val="es-ES" w:eastAsia="es-ES"/>
        </w:rPr>
        <w:t>al colegio</w:t>
      </w:r>
      <w:r w:rsidRPr="004879F6">
        <w:rPr>
          <w:rFonts w:ascii="Times New Roman" w:eastAsiaTheme="minorEastAsia" w:hAnsi="Times New Roman" w:cs="Times New Roman"/>
          <w:sz w:val="24"/>
          <w:szCs w:val="24"/>
          <w:lang w:val="es-ES" w:eastAsia="es-ES"/>
        </w:rPr>
        <w:t>, llegan tarde a casa, se vinculan con consum</w:t>
      </w:r>
      <w:r>
        <w:rPr>
          <w:rFonts w:ascii="Times New Roman" w:eastAsiaTheme="minorEastAsia" w:hAnsi="Times New Roman" w:cs="Times New Roman"/>
          <w:sz w:val="24"/>
          <w:szCs w:val="24"/>
          <w:lang w:val="es-ES" w:eastAsia="es-ES"/>
        </w:rPr>
        <w:t>idores de sustancias dañinas</w:t>
      </w:r>
      <w:r w:rsidRPr="004879F6">
        <w:rPr>
          <w:rFonts w:ascii="Times New Roman" w:eastAsiaTheme="minorEastAsia" w:hAnsi="Times New Roman" w:cs="Times New Roman"/>
          <w:sz w:val="24"/>
          <w:szCs w:val="24"/>
          <w:lang w:val="es-ES" w:eastAsia="es-ES"/>
        </w:rPr>
        <w:t xml:space="preserve"> o realizan alguna actividad ilícita</w:t>
      </w:r>
      <w:r>
        <w:rPr>
          <w:rFonts w:ascii="Times New Roman" w:eastAsiaTheme="minorEastAsia" w:hAnsi="Times New Roman" w:cs="Times New Roman"/>
          <w:sz w:val="24"/>
          <w:szCs w:val="24"/>
          <w:lang w:val="es-ES" w:eastAsia="es-ES"/>
        </w:rPr>
        <w:t xml:space="preserve"> y, en ese discurso, no hay indicios de que los padres se enteren o realicen acción alguna para evitarlo</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 xml:space="preserve">Por otra parte, hay </w:t>
      </w:r>
      <w:r w:rsidRPr="004879F6">
        <w:rPr>
          <w:rFonts w:ascii="Times New Roman" w:eastAsiaTheme="minorEastAsia" w:hAnsi="Times New Roman" w:cs="Times New Roman"/>
          <w:sz w:val="24"/>
          <w:szCs w:val="24"/>
          <w:lang w:val="es-ES" w:eastAsia="es-ES"/>
        </w:rPr>
        <w:t>narraciones que hacen referencia a figuras parentales que ejercen su función de manera autoritaria</w:t>
      </w:r>
      <w:r>
        <w:rPr>
          <w:rFonts w:ascii="Times New Roman" w:eastAsiaTheme="minorEastAsia" w:hAnsi="Times New Roman" w:cs="Times New Roman"/>
          <w:sz w:val="24"/>
          <w:szCs w:val="24"/>
          <w:lang w:val="es-ES" w:eastAsia="es-ES"/>
        </w:rPr>
        <w:t xml:space="preserve">, en esos discursos manifiestan su malestar por los </w:t>
      </w:r>
      <w:r w:rsidRPr="004879F6">
        <w:rPr>
          <w:rFonts w:ascii="Times New Roman" w:eastAsiaTheme="minorEastAsia" w:hAnsi="Times New Roman" w:cs="Times New Roman"/>
          <w:sz w:val="24"/>
          <w:szCs w:val="24"/>
          <w:lang w:val="es-ES" w:eastAsia="es-ES"/>
        </w:rPr>
        <w:t xml:space="preserve">actos violentos </w:t>
      </w:r>
      <w:r>
        <w:rPr>
          <w:rFonts w:ascii="Times New Roman" w:eastAsiaTheme="minorEastAsia" w:hAnsi="Times New Roman" w:cs="Times New Roman"/>
          <w:sz w:val="24"/>
          <w:szCs w:val="24"/>
          <w:lang w:val="es-ES" w:eastAsia="es-ES"/>
        </w:rPr>
        <w:t xml:space="preserve">implementados por los padres </w:t>
      </w:r>
      <w:r w:rsidRPr="004879F6">
        <w:rPr>
          <w:rFonts w:ascii="Times New Roman" w:eastAsiaTheme="minorEastAsia" w:hAnsi="Times New Roman" w:cs="Times New Roman"/>
          <w:sz w:val="24"/>
          <w:szCs w:val="24"/>
          <w:lang w:val="es-ES" w:eastAsia="es-ES"/>
        </w:rPr>
        <w:t>como una herramienta para tratar de con</w:t>
      </w:r>
      <w:r>
        <w:rPr>
          <w:rFonts w:ascii="Times New Roman" w:eastAsiaTheme="minorEastAsia" w:hAnsi="Times New Roman" w:cs="Times New Roman"/>
          <w:sz w:val="24"/>
          <w:szCs w:val="24"/>
          <w:lang w:val="es-ES" w:eastAsia="es-ES"/>
        </w:rPr>
        <w:t xml:space="preserve">trolarlos; sobre este tema se ha reportado en algunas investigaciones que </w:t>
      </w:r>
      <w:r w:rsidRPr="00F67DAD">
        <w:rPr>
          <w:rFonts w:ascii="Times New Roman" w:eastAsiaTheme="minorEastAsia" w:hAnsi="Times New Roman" w:cs="Times New Roman"/>
          <w:sz w:val="24"/>
          <w:szCs w:val="24"/>
          <w:lang w:val="es-ES" w:eastAsia="es-ES"/>
        </w:rPr>
        <w:t>la violencia no ayuda al control</w:t>
      </w:r>
      <w:r>
        <w:rPr>
          <w:rFonts w:ascii="Times New Roman" w:eastAsiaTheme="minorEastAsia" w:hAnsi="Times New Roman" w:cs="Times New Roman"/>
          <w:sz w:val="24"/>
          <w:szCs w:val="24"/>
          <w:lang w:val="es-ES" w:eastAsia="es-ES"/>
        </w:rPr>
        <w:t xml:space="preserve"> y</w:t>
      </w:r>
      <w:r w:rsidRPr="00F67DAD">
        <w:rPr>
          <w:rFonts w:ascii="Times New Roman" w:eastAsiaTheme="minorEastAsia" w:hAnsi="Times New Roman" w:cs="Times New Roman"/>
          <w:sz w:val="24"/>
          <w:szCs w:val="24"/>
          <w:lang w:val="es-ES" w:eastAsia="es-ES"/>
        </w:rPr>
        <w:t xml:space="preserve"> puede ser un predictor de otros síntomas en los jóvenes</w:t>
      </w:r>
      <w:r>
        <w:rPr>
          <w:rFonts w:ascii="Times New Roman" w:eastAsiaTheme="minorEastAsia" w:hAnsi="Times New Roman" w:cs="Times New Roman"/>
          <w:sz w:val="24"/>
          <w:szCs w:val="24"/>
          <w:lang w:val="es-ES" w:eastAsia="es-ES"/>
        </w:rPr>
        <w:t xml:space="preserve"> </w:t>
      </w:r>
      <w:r w:rsidRPr="00F67DAD">
        <w:rPr>
          <w:rFonts w:ascii="Times New Roman" w:eastAsiaTheme="minorEastAsia" w:hAnsi="Times New Roman" w:cs="Times New Roman"/>
          <w:sz w:val="24"/>
          <w:szCs w:val="24"/>
          <w:lang w:val="es-ES" w:eastAsia="es-ES"/>
        </w:rPr>
        <w:t xml:space="preserve">(Guillen et al., 2015; Kim et al., 2014; </w:t>
      </w:r>
      <w:proofErr w:type="spellStart"/>
      <w:r w:rsidRPr="00F67DAD">
        <w:rPr>
          <w:rFonts w:ascii="Times New Roman" w:eastAsiaTheme="minorEastAsia" w:hAnsi="Times New Roman" w:cs="Times New Roman"/>
          <w:color w:val="231F20"/>
          <w:sz w:val="24"/>
          <w:szCs w:val="24"/>
          <w:lang w:val="es-ES" w:eastAsia="es-ES"/>
        </w:rPr>
        <w:t>Maschi</w:t>
      </w:r>
      <w:proofErr w:type="spellEnd"/>
      <w:r w:rsidRPr="00F67DAD">
        <w:rPr>
          <w:rFonts w:ascii="Times New Roman" w:eastAsiaTheme="minorEastAsia" w:hAnsi="Times New Roman" w:cs="Times New Roman"/>
          <w:color w:val="231F20"/>
          <w:sz w:val="24"/>
          <w:szCs w:val="24"/>
          <w:lang w:val="es-ES" w:eastAsia="es-ES"/>
        </w:rPr>
        <w:t>, 2006</w:t>
      </w:r>
      <w:r w:rsidRPr="00F67DAD">
        <w:rPr>
          <w:rFonts w:ascii="Times New Roman" w:eastAsiaTheme="minorEastAsia" w:hAnsi="Times New Roman" w:cs="Times New Roman"/>
          <w:sz w:val="24"/>
          <w:szCs w:val="24"/>
          <w:lang w:val="es-ES" w:eastAsia="es-ES"/>
        </w:rPr>
        <w:t>)</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esta situación, a la vez, se encuentra vinculad</w:t>
      </w:r>
      <w:r>
        <w:rPr>
          <w:rFonts w:ascii="Times New Roman" w:eastAsiaTheme="minorEastAsia" w:hAnsi="Times New Roman" w:cs="Times New Roman"/>
          <w:sz w:val="24"/>
          <w:szCs w:val="24"/>
          <w:lang w:val="es-ES" w:eastAsia="es-ES"/>
        </w:rPr>
        <w:t>a con la no aceptación del participante de la autoridad paterna y materna y con la infracción de la norma</w:t>
      </w:r>
      <w:r w:rsidRPr="004879F6">
        <w:rPr>
          <w:rFonts w:ascii="Times New Roman" w:eastAsiaTheme="minorEastAsia" w:hAnsi="Times New Roman" w:cs="Times New Roman"/>
          <w:sz w:val="24"/>
          <w:szCs w:val="24"/>
          <w:lang w:val="es-ES" w:eastAsia="es-ES"/>
        </w:rPr>
        <w:t xml:space="preserve"> a pesar de los golpes. Ese ejercicio poco efectivo de la autoridad es notorio también en las narraciones donde se describe una combinación entre la pasividad del </w:t>
      </w:r>
      <w:r w:rsidRPr="00DB47BB">
        <w:rPr>
          <w:rFonts w:ascii="Times New Roman" w:eastAsiaTheme="minorEastAsia" w:hAnsi="Times New Roman" w:cs="Times New Roman"/>
          <w:i/>
          <w:sz w:val="24"/>
          <w:szCs w:val="24"/>
          <w:lang w:val="es-ES" w:eastAsia="es-ES"/>
        </w:rPr>
        <w:t>dejar hacer</w:t>
      </w:r>
      <w:r w:rsidRPr="004879F6">
        <w:rPr>
          <w:rFonts w:ascii="Times New Roman" w:eastAsiaTheme="minorEastAsia" w:hAnsi="Times New Roman" w:cs="Times New Roman"/>
          <w:sz w:val="24"/>
          <w:szCs w:val="24"/>
          <w:lang w:val="es-ES" w:eastAsia="es-ES"/>
        </w:rPr>
        <w:t xml:space="preserve"> y la severida</w:t>
      </w:r>
      <w:r>
        <w:rPr>
          <w:rFonts w:ascii="Times New Roman" w:eastAsiaTheme="minorEastAsia" w:hAnsi="Times New Roman" w:cs="Times New Roman"/>
          <w:sz w:val="24"/>
          <w:szCs w:val="24"/>
          <w:lang w:val="es-ES" w:eastAsia="es-ES"/>
        </w:rPr>
        <w:t>d de los intentos de corrección</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ejercida por medio de golpes por</w:t>
      </w:r>
      <w:r w:rsidRPr="004879F6">
        <w:rPr>
          <w:rFonts w:ascii="Times New Roman" w:eastAsiaTheme="minorEastAsia" w:hAnsi="Times New Roman" w:cs="Times New Roman"/>
          <w:sz w:val="24"/>
          <w:szCs w:val="24"/>
          <w:lang w:val="es-ES" w:eastAsia="es-ES"/>
        </w:rPr>
        <w:t xml:space="preserve"> los integrantes del sistema parental</w:t>
      </w:r>
      <w:r>
        <w:rPr>
          <w:rFonts w:ascii="Times New Roman" w:eastAsiaTheme="minorEastAsia" w:hAnsi="Times New Roman" w:cs="Times New Roman"/>
          <w:sz w:val="24"/>
          <w:szCs w:val="24"/>
          <w:lang w:val="es-ES" w:eastAsia="es-ES"/>
        </w:rPr>
        <w:t>, entre los que se encuentran integrantes de la familia extensa —abuelos y tíos, entre otros—</w:t>
      </w:r>
      <w:r w:rsidRPr="004879F6">
        <w:rPr>
          <w:rFonts w:ascii="Times New Roman" w:eastAsiaTheme="minorEastAsia" w:hAnsi="Times New Roman" w:cs="Times New Roman"/>
          <w:sz w:val="24"/>
          <w:szCs w:val="24"/>
          <w:lang w:val="es-ES" w:eastAsia="es-ES"/>
        </w:rPr>
        <w:t xml:space="preserve">. Este estilo parental </w:t>
      </w:r>
      <w:r>
        <w:rPr>
          <w:rFonts w:ascii="Times New Roman" w:eastAsiaTheme="minorEastAsia" w:hAnsi="Times New Roman" w:cs="Times New Roman"/>
          <w:sz w:val="24"/>
          <w:szCs w:val="24"/>
          <w:lang w:val="es-ES" w:eastAsia="es-ES"/>
        </w:rPr>
        <w:t xml:space="preserve">que trascurre en los extremos de la autoridad blanda y dura </w:t>
      </w:r>
      <w:r w:rsidRPr="004879F6">
        <w:rPr>
          <w:rFonts w:ascii="Times New Roman" w:eastAsiaTheme="minorEastAsia" w:hAnsi="Times New Roman" w:cs="Times New Roman"/>
          <w:sz w:val="24"/>
          <w:szCs w:val="24"/>
          <w:lang w:val="es-ES" w:eastAsia="es-ES"/>
        </w:rPr>
        <w:t>se observó igualmente en relatos de vida en un grupo de personas internas en un centro de detención en México (Estrada et al.</w:t>
      </w:r>
      <w:r>
        <w:rPr>
          <w:rFonts w:ascii="Times New Roman" w:eastAsiaTheme="minorEastAsia" w:hAnsi="Times New Roman" w:cs="Times New Roman"/>
          <w:sz w:val="24"/>
          <w:szCs w:val="24"/>
          <w:lang w:val="es-ES" w:eastAsia="es-ES"/>
        </w:rPr>
        <w:t>, 2015). Los resultados de</w:t>
      </w:r>
      <w:r w:rsidRPr="004879F6">
        <w:rPr>
          <w:rFonts w:ascii="Times New Roman" w:eastAsiaTheme="minorEastAsia" w:hAnsi="Times New Roman" w:cs="Times New Roman"/>
          <w:sz w:val="24"/>
          <w:szCs w:val="24"/>
          <w:lang w:val="es-ES" w:eastAsia="es-ES"/>
        </w:rPr>
        <w:t xml:space="preserve"> Sanz et al. (2009)</w:t>
      </w:r>
      <w:r>
        <w:rPr>
          <w:rFonts w:ascii="Times New Roman" w:eastAsiaTheme="minorEastAsia" w:hAnsi="Times New Roman" w:cs="Times New Roman"/>
          <w:sz w:val="24"/>
          <w:szCs w:val="24"/>
          <w:lang w:val="es-ES" w:eastAsia="es-ES"/>
        </w:rPr>
        <w:t xml:space="preserve"> constatan también</w:t>
      </w:r>
      <w:r w:rsidRPr="004879F6">
        <w:rPr>
          <w:rFonts w:ascii="Times New Roman" w:eastAsiaTheme="minorEastAsia" w:hAnsi="Times New Roman" w:cs="Times New Roman"/>
          <w:sz w:val="24"/>
          <w:szCs w:val="24"/>
          <w:lang w:val="es-ES" w:eastAsia="es-ES"/>
        </w:rPr>
        <w:t xml:space="preserve"> la presencia de desacuerdos entre figuras parentales </w:t>
      </w:r>
      <w:r>
        <w:rPr>
          <w:rFonts w:ascii="Times New Roman" w:eastAsiaTheme="minorEastAsia" w:hAnsi="Times New Roman" w:cs="Times New Roman"/>
          <w:sz w:val="24"/>
          <w:szCs w:val="24"/>
          <w:lang w:val="es-ES" w:eastAsia="es-ES"/>
        </w:rPr>
        <w:t xml:space="preserve">en la forma de llevar la disciplina, donde uno de los padres es autoritario y el otro se ubica en el extremo contrario, </w:t>
      </w:r>
      <w:r w:rsidRPr="004879F6">
        <w:rPr>
          <w:rFonts w:ascii="Times New Roman" w:eastAsiaTheme="minorEastAsia" w:hAnsi="Times New Roman" w:cs="Times New Roman"/>
          <w:sz w:val="24"/>
          <w:szCs w:val="24"/>
          <w:lang w:val="es-ES" w:eastAsia="es-ES"/>
        </w:rPr>
        <w:t>y la posterior manifestació</w:t>
      </w:r>
      <w:r>
        <w:rPr>
          <w:rFonts w:ascii="Times New Roman" w:eastAsiaTheme="minorEastAsia" w:hAnsi="Times New Roman" w:cs="Times New Roman"/>
          <w:sz w:val="24"/>
          <w:szCs w:val="24"/>
          <w:lang w:val="es-ES" w:eastAsia="es-ES"/>
        </w:rPr>
        <w:t xml:space="preserve">n de rebeldía u </w:t>
      </w:r>
      <w:proofErr w:type="spellStart"/>
      <w:r>
        <w:rPr>
          <w:rFonts w:ascii="Times New Roman" w:eastAsiaTheme="minorEastAsia" w:hAnsi="Times New Roman" w:cs="Times New Roman"/>
          <w:sz w:val="24"/>
          <w:szCs w:val="24"/>
          <w:lang w:val="es-ES" w:eastAsia="es-ES"/>
        </w:rPr>
        <w:t>oposicionismo</w:t>
      </w:r>
      <w:proofErr w:type="spellEnd"/>
      <w:r>
        <w:rPr>
          <w:rFonts w:ascii="Times New Roman" w:eastAsiaTheme="minorEastAsia" w:hAnsi="Times New Roman" w:cs="Times New Roman"/>
          <w:sz w:val="24"/>
          <w:szCs w:val="24"/>
          <w:lang w:val="es-ES" w:eastAsia="es-ES"/>
        </w:rPr>
        <w:t xml:space="preserve"> de</w:t>
      </w:r>
      <w:r w:rsidRPr="004879F6">
        <w:rPr>
          <w:rFonts w:ascii="Times New Roman" w:eastAsiaTheme="minorEastAsia" w:hAnsi="Times New Roman" w:cs="Times New Roman"/>
          <w:sz w:val="24"/>
          <w:szCs w:val="24"/>
          <w:lang w:val="es-ES" w:eastAsia="es-ES"/>
        </w:rPr>
        <w:t xml:space="preserve"> algún miembro de la familia. </w:t>
      </w:r>
    </w:p>
    <w:p w14:paraId="6BCF759A"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Se aprecia que los discursos de referencia a la educación formal describen también situaciones de dinámica familiar. La trayectoria escolar queda marcada po</w:t>
      </w:r>
      <w:r>
        <w:rPr>
          <w:rFonts w:ascii="Times New Roman" w:eastAsiaTheme="minorEastAsia" w:hAnsi="Times New Roman" w:cs="Times New Roman"/>
          <w:sz w:val="24"/>
          <w:szCs w:val="24"/>
          <w:lang w:val="es-ES" w:eastAsia="es-ES"/>
        </w:rPr>
        <w:t>r distintos AVE, entre los que se encuentran: cambio constante de centro en el que se estudia</w:t>
      </w:r>
      <w:r w:rsidRPr="004879F6">
        <w:rPr>
          <w:rFonts w:ascii="Times New Roman" w:eastAsiaTheme="minorEastAsia" w:hAnsi="Times New Roman" w:cs="Times New Roman"/>
          <w:sz w:val="24"/>
          <w:szCs w:val="24"/>
          <w:lang w:val="es-ES" w:eastAsia="es-ES"/>
        </w:rPr>
        <w:t xml:space="preserve">, el internamiento en colegios y el mal </w:t>
      </w:r>
      <w:r>
        <w:rPr>
          <w:rFonts w:ascii="Times New Roman" w:eastAsiaTheme="minorEastAsia" w:hAnsi="Times New Roman" w:cs="Times New Roman"/>
          <w:sz w:val="24"/>
          <w:szCs w:val="24"/>
          <w:lang w:val="es-ES" w:eastAsia="es-ES"/>
        </w:rPr>
        <w:t xml:space="preserve">rendimiento </w:t>
      </w:r>
      <w:r w:rsidRPr="004879F6">
        <w:rPr>
          <w:rFonts w:ascii="Times New Roman" w:eastAsiaTheme="minorEastAsia" w:hAnsi="Times New Roman" w:cs="Times New Roman"/>
          <w:sz w:val="24"/>
          <w:szCs w:val="24"/>
          <w:lang w:val="es-ES" w:eastAsia="es-ES"/>
        </w:rPr>
        <w:t>es</w:t>
      </w:r>
      <w:r>
        <w:rPr>
          <w:rFonts w:ascii="Times New Roman" w:eastAsiaTheme="minorEastAsia" w:hAnsi="Times New Roman" w:cs="Times New Roman"/>
          <w:sz w:val="24"/>
          <w:szCs w:val="24"/>
          <w:lang w:val="es-ES" w:eastAsia="es-ES"/>
        </w:rPr>
        <w:t>colar con fugas e inasistencias —</w:t>
      </w:r>
      <w:r w:rsidRPr="004879F6">
        <w:rPr>
          <w:rFonts w:ascii="Times New Roman" w:eastAsiaTheme="minorEastAsia" w:hAnsi="Times New Roman" w:cs="Times New Roman"/>
          <w:sz w:val="24"/>
          <w:szCs w:val="24"/>
          <w:lang w:val="es-ES" w:eastAsia="es-ES"/>
        </w:rPr>
        <w:t>donde se hace palpable la pérdida de control de</w:t>
      </w:r>
      <w:r>
        <w:rPr>
          <w:rFonts w:ascii="Times New Roman" w:eastAsiaTheme="minorEastAsia" w:hAnsi="Times New Roman" w:cs="Times New Roman"/>
          <w:sz w:val="24"/>
          <w:szCs w:val="24"/>
          <w:lang w:val="es-ES" w:eastAsia="es-ES"/>
        </w:rPr>
        <w:t xml:space="preserve"> las acciones de los infantes—,</w:t>
      </w:r>
      <w:r w:rsidRPr="004879F6">
        <w:rPr>
          <w:rFonts w:ascii="Times New Roman" w:eastAsiaTheme="minorEastAsia" w:hAnsi="Times New Roman" w:cs="Times New Roman"/>
          <w:sz w:val="24"/>
          <w:szCs w:val="24"/>
          <w:lang w:val="es-ES" w:eastAsia="es-ES"/>
        </w:rPr>
        <w:t xml:space="preserve"> la tristeza, el miedo</w:t>
      </w:r>
      <w:r>
        <w:rPr>
          <w:rFonts w:ascii="Times New Roman" w:eastAsiaTheme="minorEastAsia" w:hAnsi="Times New Roman" w:cs="Times New Roman"/>
          <w:sz w:val="24"/>
          <w:szCs w:val="24"/>
          <w:lang w:val="es-ES" w:eastAsia="es-ES"/>
        </w:rPr>
        <w:t xml:space="preserve"> y la dificultad</w:t>
      </w:r>
      <w:r w:rsidRPr="004879F6">
        <w:rPr>
          <w:rFonts w:ascii="Times New Roman" w:eastAsiaTheme="minorEastAsia" w:hAnsi="Times New Roman" w:cs="Times New Roman"/>
          <w:sz w:val="24"/>
          <w:szCs w:val="24"/>
          <w:lang w:val="es-ES" w:eastAsia="es-ES"/>
        </w:rPr>
        <w:t xml:space="preserve"> que los </w:t>
      </w:r>
      <w:r>
        <w:rPr>
          <w:rFonts w:ascii="Times New Roman" w:eastAsiaTheme="minorEastAsia" w:hAnsi="Times New Roman" w:cs="Times New Roman"/>
          <w:sz w:val="24"/>
          <w:szCs w:val="24"/>
          <w:lang w:val="es-ES" w:eastAsia="es-ES"/>
        </w:rPr>
        <w:t xml:space="preserve">jóvenes </w:t>
      </w:r>
      <w:r w:rsidRPr="004879F6">
        <w:rPr>
          <w:rFonts w:ascii="Times New Roman" w:eastAsiaTheme="minorEastAsia" w:hAnsi="Times New Roman" w:cs="Times New Roman"/>
          <w:sz w:val="24"/>
          <w:szCs w:val="24"/>
          <w:lang w:val="es-ES" w:eastAsia="es-ES"/>
        </w:rPr>
        <w:t>viven</w:t>
      </w:r>
      <w:r>
        <w:rPr>
          <w:rFonts w:ascii="Times New Roman" w:eastAsiaTheme="minorEastAsia" w:hAnsi="Times New Roman" w:cs="Times New Roman"/>
          <w:sz w:val="24"/>
          <w:szCs w:val="24"/>
          <w:lang w:val="es-ES" w:eastAsia="es-ES"/>
        </w:rPr>
        <w:t xml:space="preserve"> en su proceso educativo ante la inestabilidad</w:t>
      </w:r>
      <w:r w:rsidRPr="004879F6">
        <w:rPr>
          <w:rFonts w:ascii="Times New Roman" w:eastAsiaTheme="minorEastAsia" w:hAnsi="Times New Roman" w:cs="Times New Roman"/>
          <w:sz w:val="24"/>
          <w:szCs w:val="24"/>
          <w:lang w:val="es-ES" w:eastAsia="es-ES"/>
        </w:rPr>
        <w:t xml:space="preserve"> de los dos sistemas en los que interactúan a esa edad.</w:t>
      </w:r>
    </w:p>
    <w:p w14:paraId="10DF8AA9"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lastRenderedPageBreak/>
        <w:t xml:space="preserve">Es en esta </w:t>
      </w:r>
      <w:r>
        <w:rPr>
          <w:rFonts w:ascii="Times New Roman" w:eastAsiaTheme="minorEastAsia" w:hAnsi="Times New Roman" w:cs="Times New Roman"/>
          <w:sz w:val="24"/>
          <w:szCs w:val="24"/>
          <w:lang w:val="es-ES" w:eastAsia="es-ES"/>
        </w:rPr>
        <w:t>etapa de la vida escolar</w:t>
      </w:r>
      <w:r w:rsidRPr="004879F6">
        <w:rPr>
          <w:rFonts w:ascii="Times New Roman" w:eastAsiaTheme="minorEastAsia" w:hAnsi="Times New Roman" w:cs="Times New Roman"/>
          <w:sz w:val="24"/>
          <w:szCs w:val="24"/>
          <w:lang w:val="es-ES" w:eastAsia="es-ES"/>
        </w:rPr>
        <w:t xml:space="preserve"> donde los </w:t>
      </w:r>
      <w:r>
        <w:rPr>
          <w:rFonts w:ascii="Times New Roman" w:eastAsiaTheme="minorEastAsia" w:hAnsi="Times New Roman" w:cs="Times New Roman"/>
          <w:sz w:val="24"/>
          <w:szCs w:val="24"/>
          <w:lang w:val="es-ES" w:eastAsia="es-ES"/>
        </w:rPr>
        <w:t>jóvenes ya</w:t>
      </w:r>
      <w:r w:rsidRPr="004879F6">
        <w:rPr>
          <w:rFonts w:ascii="Times New Roman" w:eastAsiaTheme="minorEastAsia" w:hAnsi="Times New Roman" w:cs="Times New Roman"/>
          <w:sz w:val="24"/>
          <w:szCs w:val="24"/>
          <w:lang w:val="es-ES" w:eastAsia="es-ES"/>
        </w:rPr>
        <w:t xml:space="preserve"> manif</w:t>
      </w:r>
      <w:r>
        <w:rPr>
          <w:rFonts w:ascii="Times New Roman" w:eastAsiaTheme="minorEastAsia" w:hAnsi="Times New Roman" w:cs="Times New Roman"/>
          <w:sz w:val="24"/>
          <w:szCs w:val="24"/>
          <w:lang w:val="es-ES" w:eastAsia="es-ES"/>
        </w:rPr>
        <w:t>iestan</w:t>
      </w:r>
      <w:r w:rsidRPr="004879F6">
        <w:rPr>
          <w:rFonts w:ascii="Times New Roman" w:eastAsiaTheme="minorEastAsia" w:hAnsi="Times New Roman" w:cs="Times New Roman"/>
          <w:sz w:val="24"/>
          <w:szCs w:val="24"/>
          <w:lang w:val="es-ES" w:eastAsia="es-ES"/>
        </w:rPr>
        <w:t xml:space="preserve"> problemas</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como un componente adicional</w:t>
      </w:r>
      <w:r w:rsidRPr="004879F6">
        <w:rPr>
          <w:rFonts w:ascii="Times New Roman" w:eastAsiaTheme="minorEastAsia" w:hAnsi="Times New Roman" w:cs="Times New Roman"/>
          <w:sz w:val="24"/>
          <w:szCs w:val="24"/>
          <w:lang w:val="es-ES" w:eastAsia="es-ES"/>
        </w:rPr>
        <w:t xml:space="preserve"> se encuentra su vinculación con otros </w:t>
      </w:r>
      <w:r>
        <w:rPr>
          <w:rFonts w:ascii="Times New Roman" w:eastAsiaTheme="minorEastAsia" w:hAnsi="Times New Roman" w:cs="Times New Roman"/>
          <w:sz w:val="24"/>
          <w:szCs w:val="24"/>
          <w:lang w:val="es-ES" w:eastAsia="es-ES"/>
        </w:rPr>
        <w:t xml:space="preserve">jóvenes </w:t>
      </w:r>
      <w:r w:rsidRPr="004879F6">
        <w:rPr>
          <w:rFonts w:ascii="Times New Roman" w:eastAsiaTheme="minorEastAsia" w:hAnsi="Times New Roman" w:cs="Times New Roman"/>
          <w:sz w:val="24"/>
          <w:szCs w:val="24"/>
          <w:lang w:val="es-ES" w:eastAsia="es-ES"/>
        </w:rPr>
        <w:t xml:space="preserve">con problemas </w:t>
      </w:r>
      <w:r>
        <w:rPr>
          <w:rFonts w:ascii="Times New Roman" w:eastAsiaTheme="minorEastAsia" w:hAnsi="Times New Roman" w:cs="Times New Roman"/>
          <w:sz w:val="24"/>
          <w:szCs w:val="24"/>
          <w:lang w:val="es-ES" w:eastAsia="es-ES"/>
        </w:rPr>
        <w:t xml:space="preserve">similares </w:t>
      </w:r>
      <w:r w:rsidRPr="004879F6">
        <w:rPr>
          <w:rFonts w:ascii="Times New Roman" w:eastAsiaTheme="minorEastAsia" w:hAnsi="Times New Roman" w:cs="Times New Roman"/>
          <w:sz w:val="24"/>
          <w:szCs w:val="24"/>
          <w:lang w:val="es-ES" w:eastAsia="es-ES"/>
        </w:rPr>
        <w:t>y consumo de alguna sustancia</w:t>
      </w:r>
      <w:r>
        <w:rPr>
          <w:rFonts w:ascii="Times New Roman" w:eastAsiaTheme="minorEastAsia" w:hAnsi="Times New Roman" w:cs="Times New Roman"/>
          <w:sz w:val="24"/>
          <w:szCs w:val="24"/>
          <w:lang w:val="es-ES" w:eastAsia="es-ES"/>
        </w:rPr>
        <w:t xml:space="preserve"> dañina,</w:t>
      </w:r>
      <w:r w:rsidRPr="004879F6">
        <w:rPr>
          <w:rFonts w:ascii="Times New Roman" w:eastAsiaTheme="minorEastAsia" w:hAnsi="Times New Roman" w:cs="Times New Roman"/>
          <w:sz w:val="24"/>
          <w:szCs w:val="24"/>
          <w:lang w:val="es-ES" w:eastAsia="es-ES"/>
        </w:rPr>
        <w:t xml:space="preserve"> legal o ilegal, como tabaco, alcohol y marihuana. Con estas relaciones buscan filiación y pertenencia, así como sentirse fuertes y estar en el nivel de riesgo</w:t>
      </w:r>
      <w:r>
        <w:rPr>
          <w:rFonts w:ascii="Times New Roman" w:eastAsiaTheme="minorEastAsia" w:hAnsi="Times New Roman" w:cs="Times New Roman"/>
          <w:sz w:val="24"/>
          <w:szCs w:val="24"/>
          <w:lang w:val="es-ES" w:eastAsia="es-ES"/>
        </w:rPr>
        <w:t xml:space="preserve"> en que los otros jóvenes</w:t>
      </w:r>
      <w:r w:rsidRPr="004879F6">
        <w:rPr>
          <w:rFonts w:ascii="Times New Roman" w:eastAsiaTheme="minorEastAsia" w:hAnsi="Times New Roman" w:cs="Times New Roman"/>
          <w:sz w:val="24"/>
          <w:szCs w:val="24"/>
          <w:lang w:val="es-ES" w:eastAsia="es-ES"/>
        </w:rPr>
        <w:t xml:space="preserve"> están. Pero hay casos donde esa necesidad de pertenecer</w:t>
      </w:r>
      <w:r>
        <w:rPr>
          <w:rFonts w:ascii="Times New Roman" w:eastAsiaTheme="minorEastAsia" w:hAnsi="Times New Roman" w:cs="Times New Roman"/>
          <w:sz w:val="24"/>
          <w:szCs w:val="24"/>
          <w:lang w:val="es-ES" w:eastAsia="es-ES"/>
        </w:rPr>
        <w:t xml:space="preserve"> a un mismo grupo</w:t>
      </w:r>
      <w:r w:rsidRPr="004879F6">
        <w:rPr>
          <w:rFonts w:ascii="Times New Roman" w:eastAsiaTheme="minorEastAsia" w:hAnsi="Times New Roman" w:cs="Times New Roman"/>
          <w:sz w:val="24"/>
          <w:szCs w:val="24"/>
          <w:lang w:val="es-ES" w:eastAsia="es-ES"/>
        </w:rPr>
        <w:t xml:space="preserve"> a través del consumo</w:t>
      </w:r>
      <w:r>
        <w:rPr>
          <w:rFonts w:ascii="Times New Roman" w:eastAsiaTheme="minorEastAsia" w:hAnsi="Times New Roman" w:cs="Times New Roman"/>
          <w:sz w:val="24"/>
          <w:szCs w:val="24"/>
          <w:lang w:val="es-ES" w:eastAsia="es-ES"/>
        </w:rPr>
        <w:t xml:space="preserve"> de las mismas sustancias</w:t>
      </w:r>
      <w:r w:rsidRPr="004879F6">
        <w:rPr>
          <w:rFonts w:ascii="Times New Roman" w:eastAsiaTheme="minorEastAsia" w:hAnsi="Times New Roman" w:cs="Times New Roman"/>
          <w:sz w:val="24"/>
          <w:szCs w:val="24"/>
          <w:lang w:val="es-ES" w:eastAsia="es-ES"/>
        </w:rPr>
        <w:t xml:space="preserve"> vi</w:t>
      </w:r>
      <w:r>
        <w:rPr>
          <w:rFonts w:ascii="Times New Roman" w:eastAsiaTheme="minorEastAsia" w:hAnsi="Times New Roman" w:cs="Times New Roman"/>
          <w:sz w:val="24"/>
          <w:szCs w:val="24"/>
          <w:lang w:val="es-ES" w:eastAsia="es-ES"/>
        </w:rPr>
        <w:t>ene del propio sistema familiar,</w:t>
      </w:r>
      <w:r w:rsidRPr="004879F6">
        <w:rPr>
          <w:rFonts w:ascii="Times New Roman" w:eastAsiaTheme="minorEastAsia" w:hAnsi="Times New Roman" w:cs="Times New Roman"/>
          <w:sz w:val="24"/>
          <w:szCs w:val="24"/>
          <w:lang w:val="es-ES" w:eastAsia="es-ES"/>
        </w:rPr>
        <w:t xml:space="preserve"> de sus hermanos o del mismo padre; los participantes narran ver el consumo de sus </w:t>
      </w:r>
      <w:r>
        <w:rPr>
          <w:rFonts w:ascii="Times New Roman" w:eastAsiaTheme="minorEastAsia" w:hAnsi="Times New Roman" w:cs="Times New Roman"/>
          <w:sz w:val="24"/>
          <w:szCs w:val="24"/>
          <w:lang w:val="es-ES" w:eastAsia="es-ES"/>
        </w:rPr>
        <w:t xml:space="preserve">parientes </w:t>
      </w:r>
      <w:r w:rsidRPr="004879F6">
        <w:rPr>
          <w:rFonts w:ascii="Times New Roman" w:eastAsiaTheme="minorEastAsia" w:hAnsi="Times New Roman" w:cs="Times New Roman"/>
          <w:sz w:val="24"/>
          <w:szCs w:val="24"/>
          <w:lang w:val="es-ES" w:eastAsia="es-ES"/>
        </w:rPr>
        <w:t xml:space="preserve">y querer ser iguales que ellos. </w:t>
      </w:r>
      <w:r w:rsidRPr="00DC51FD">
        <w:rPr>
          <w:rFonts w:ascii="Times New Roman" w:eastAsiaTheme="minorEastAsia" w:hAnsi="Times New Roman" w:cs="Times New Roman"/>
          <w:sz w:val="24"/>
          <w:szCs w:val="24"/>
          <w:lang w:val="es-ES" w:eastAsia="es-ES"/>
        </w:rPr>
        <w:t xml:space="preserve">Todas estas situaciones </w:t>
      </w:r>
      <w:r>
        <w:rPr>
          <w:rFonts w:ascii="Times New Roman" w:eastAsiaTheme="minorEastAsia" w:hAnsi="Times New Roman" w:cs="Times New Roman"/>
          <w:sz w:val="24"/>
          <w:szCs w:val="24"/>
          <w:lang w:val="es-ES" w:eastAsia="es-ES"/>
        </w:rPr>
        <w:t xml:space="preserve">generan </w:t>
      </w:r>
      <w:r w:rsidRPr="004879F6">
        <w:rPr>
          <w:rFonts w:ascii="Times New Roman" w:eastAsiaTheme="minorEastAsia" w:hAnsi="Times New Roman" w:cs="Times New Roman"/>
          <w:sz w:val="24"/>
          <w:szCs w:val="24"/>
          <w:lang w:val="es-ES" w:eastAsia="es-ES"/>
        </w:rPr>
        <w:t xml:space="preserve">sentimientos de desamparo y estrés en los chicos. </w:t>
      </w:r>
    </w:p>
    <w:p w14:paraId="6AD736A8"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El aspecto concomitante</w:t>
      </w:r>
      <w:r>
        <w:rPr>
          <w:rFonts w:ascii="Times New Roman" w:eastAsiaTheme="minorEastAsia" w:hAnsi="Times New Roman" w:cs="Times New Roman"/>
          <w:sz w:val="24"/>
          <w:szCs w:val="24"/>
          <w:lang w:val="es-ES" w:eastAsia="es-ES"/>
        </w:rPr>
        <w:t xml:space="preserve"> con</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el</w:t>
      </w:r>
      <w:r w:rsidRPr="004879F6">
        <w:rPr>
          <w:rFonts w:ascii="Times New Roman" w:eastAsiaTheme="minorEastAsia" w:hAnsi="Times New Roman" w:cs="Times New Roman"/>
          <w:sz w:val="24"/>
          <w:szCs w:val="24"/>
          <w:lang w:val="es-ES" w:eastAsia="es-ES"/>
        </w:rPr>
        <w:t xml:space="preserve"> uso de sustancias son los actos delictivos. Se ha señalado que el estrés es un factor para el aumento de</w:t>
      </w:r>
      <w:r>
        <w:rPr>
          <w:rFonts w:ascii="Times New Roman" w:eastAsiaTheme="minorEastAsia" w:hAnsi="Times New Roman" w:cs="Times New Roman"/>
          <w:sz w:val="24"/>
          <w:szCs w:val="24"/>
          <w:lang w:val="es-ES" w:eastAsia="es-ES"/>
        </w:rPr>
        <w:t>l consumo de</w:t>
      </w:r>
      <w:r w:rsidRPr="004879F6">
        <w:rPr>
          <w:rFonts w:ascii="Times New Roman" w:eastAsiaTheme="minorEastAsia" w:hAnsi="Times New Roman" w:cs="Times New Roman"/>
          <w:sz w:val="24"/>
          <w:szCs w:val="24"/>
          <w:lang w:val="es-ES" w:eastAsia="es-ES"/>
        </w:rPr>
        <w:t xml:space="preserve"> alcohol (</w:t>
      </w:r>
      <w:proofErr w:type="spellStart"/>
      <w:r w:rsidRPr="004879F6">
        <w:rPr>
          <w:rFonts w:ascii="Times New Roman" w:eastAsiaTheme="minorEastAsia" w:hAnsi="Times New Roman" w:cs="Times New Roman"/>
          <w:color w:val="231F20"/>
          <w:sz w:val="24"/>
          <w:szCs w:val="24"/>
          <w:lang w:val="es-ES" w:eastAsia="es-ES"/>
        </w:rPr>
        <w:t>Tamers</w:t>
      </w:r>
      <w:proofErr w:type="spellEnd"/>
      <w:r w:rsidRPr="004879F6">
        <w:rPr>
          <w:rFonts w:ascii="Times New Roman" w:eastAsiaTheme="minorEastAsia" w:hAnsi="Times New Roman" w:cs="Times New Roman"/>
          <w:color w:val="231F20"/>
          <w:sz w:val="24"/>
          <w:szCs w:val="24"/>
          <w:lang w:val="es-ES" w:eastAsia="es-ES"/>
        </w:rPr>
        <w:t xml:space="preserve"> et al.</w:t>
      </w:r>
      <w:r>
        <w:rPr>
          <w:rFonts w:ascii="Times New Roman" w:eastAsiaTheme="minorEastAsia" w:hAnsi="Times New Roman" w:cs="Times New Roman"/>
          <w:color w:val="231F20"/>
          <w:sz w:val="24"/>
          <w:szCs w:val="24"/>
          <w:lang w:val="es-ES" w:eastAsia="es-ES"/>
        </w:rPr>
        <w:t>,</w:t>
      </w:r>
      <w:r w:rsidRPr="004879F6">
        <w:rPr>
          <w:rFonts w:ascii="Times New Roman" w:eastAsiaTheme="minorEastAsia" w:hAnsi="Times New Roman" w:cs="Times New Roman"/>
          <w:color w:val="231F20"/>
          <w:sz w:val="24"/>
          <w:szCs w:val="24"/>
          <w:lang w:val="es-ES" w:eastAsia="es-ES"/>
        </w:rPr>
        <w:t xml:space="preserve"> 2014) e</w:t>
      </w:r>
      <w:r>
        <w:rPr>
          <w:rFonts w:ascii="Times New Roman" w:eastAsiaTheme="minorEastAsia" w:hAnsi="Times New Roman" w:cs="Times New Roman"/>
          <w:color w:val="231F20"/>
          <w:sz w:val="24"/>
          <w:szCs w:val="24"/>
          <w:lang w:val="es-ES" w:eastAsia="es-ES"/>
        </w:rPr>
        <w:t>,</w:t>
      </w:r>
      <w:r w:rsidRPr="004879F6">
        <w:rPr>
          <w:rFonts w:ascii="Times New Roman" w:eastAsiaTheme="minorEastAsia" w:hAnsi="Times New Roman" w:cs="Times New Roman"/>
          <w:color w:val="231F20"/>
          <w:sz w:val="24"/>
          <w:szCs w:val="24"/>
          <w:lang w:val="es-ES" w:eastAsia="es-ES"/>
        </w:rPr>
        <w:t xml:space="preserve"> incluso</w:t>
      </w:r>
      <w:r>
        <w:rPr>
          <w:rFonts w:ascii="Times New Roman" w:eastAsiaTheme="minorEastAsia" w:hAnsi="Times New Roman" w:cs="Times New Roman"/>
          <w:color w:val="231F20"/>
          <w:sz w:val="24"/>
          <w:szCs w:val="24"/>
          <w:lang w:val="es-ES" w:eastAsia="es-ES"/>
        </w:rPr>
        <w:t>,</w:t>
      </w:r>
      <w:r w:rsidRPr="004879F6">
        <w:rPr>
          <w:rFonts w:ascii="Times New Roman" w:eastAsiaTheme="minorEastAsia" w:hAnsi="Times New Roman" w:cs="Times New Roman"/>
          <w:color w:val="231F20"/>
          <w:sz w:val="24"/>
          <w:szCs w:val="24"/>
          <w:lang w:val="es-ES" w:eastAsia="es-ES"/>
        </w:rPr>
        <w:t xml:space="preserve"> el estrés se traduce en ansiedad, la que a su vez </w:t>
      </w:r>
      <w:r>
        <w:rPr>
          <w:rFonts w:ascii="Times New Roman" w:eastAsiaTheme="minorEastAsia" w:hAnsi="Times New Roman" w:cs="Times New Roman"/>
          <w:color w:val="231F20"/>
          <w:sz w:val="24"/>
          <w:szCs w:val="24"/>
          <w:lang w:val="es-ES" w:eastAsia="es-ES"/>
        </w:rPr>
        <w:t xml:space="preserve">está </w:t>
      </w:r>
      <w:r w:rsidRPr="004879F6">
        <w:rPr>
          <w:rFonts w:ascii="Times New Roman" w:eastAsiaTheme="minorEastAsia" w:hAnsi="Times New Roman" w:cs="Times New Roman"/>
          <w:color w:val="231F20"/>
          <w:sz w:val="24"/>
          <w:szCs w:val="24"/>
          <w:lang w:val="es-ES" w:eastAsia="es-ES"/>
        </w:rPr>
        <w:t xml:space="preserve">vinculada </w:t>
      </w:r>
      <w:r>
        <w:rPr>
          <w:rFonts w:ascii="Times New Roman" w:eastAsiaTheme="minorEastAsia" w:hAnsi="Times New Roman" w:cs="Times New Roman"/>
          <w:color w:val="231F20"/>
          <w:sz w:val="24"/>
          <w:szCs w:val="24"/>
          <w:lang w:val="es-ES" w:eastAsia="es-ES"/>
        </w:rPr>
        <w:t xml:space="preserve">con </w:t>
      </w:r>
      <w:r w:rsidRPr="004879F6">
        <w:rPr>
          <w:rFonts w:ascii="Times New Roman" w:eastAsiaTheme="minorEastAsia" w:hAnsi="Times New Roman" w:cs="Times New Roman"/>
          <w:color w:val="231F20"/>
          <w:sz w:val="24"/>
          <w:szCs w:val="24"/>
          <w:lang w:val="es-ES" w:eastAsia="es-ES"/>
        </w:rPr>
        <w:t>su participación en actos delictivos (</w:t>
      </w:r>
      <w:r w:rsidRPr="004879F6">
        <w:rPr>
          <w:rFonts w:ascii="Times New Roman" w:eastAsiaTheme="minorEastAsia" w:hAnsi="Times New Roman" w:cs="Times New Roman"/>
          <w:sz w:val="24"/>
          <w:szCs w:val="24"/>
          <w:lang w:val="es-ES" w:eastAsia="es-ES"/>
        </w:rPr>
        <w:t>Rubens, et al.</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2013). De igual</w:t>
      </w:r>
      <w:r>
        <w:rPr>
          <w:rFonts w:ascii="Times New Roman" w:eastAsiaTheme="minorEastAsia" w:hAnsi="Times New Roman" w:cs="Times New Roman"/>
          <w:sz w:val="24"/>
          <w:szCs w:val="24"/>
          <w:lang w:val="es-ES" w:eastAsia="es-ES"/>
        </w:rPr>
        <w:t xml:space="preserve"> forma</w:t>
      </w:r>
      <w:r w:rsidRPr="004879F6">
        <w:rPr>
          <w:rFonts w:ascii="Times New Roman" w:eastAsiaTheme="minorEastAsia" w:hAnsi="Times New Roman" w:cs="Times New Roman"/>
          <w:sz w:val="24"/>
          <w:szCs w:val="24"/>
          <w:lang w:val="es-ES" w:eastAsia="es-ES"/>
        </w:rPr>
        <w:t xml:space="preserve">, las narraciones del grupo </w:t>
      </w:r>
      <w:r>
        <w:rPr>
          <w:rFonts w:ascii="Times New Roman" w:eastAsiaTheme="minorEastAsia" w:hAnsi="Times New Roman" w:cs="Times New Roman"/>
          <w:sz w:val="24"/>
          <w:szCs w:val="24"/>
          <w:lang w:val="es-ES" w:eastAsia="es-ES"/>
        </w:rPr>
        <w:t>mencionan</w:t>
      </w:r>
      <w:r w:rsidRPr="004879F6">
        <w:rPr>
          <w:rFonts w:ascii="Times New Roman" w:eastAsiaTheme="minorEastAsia" w:hAnsi="Times New Roman" w:cs="Times New Roman"/>
          <w:sz w:val="24"/>
          <w:szCs w:val="24"/>
          <w:lang w:val="es-ES" w:eastAsia="es-ES"/>
        </w:rPr>
        <w:t xml:space="preserve"> que el consumo les otorga filiación a un grupo y los actos delictivos se desarrollan de manera paralela a esa dinámica. </w:t>
      </w:r>
      <w:r>
        <w:rPr>
          <w:rFonts w:ascii="Times New Roman" w:eastAsiaTheme="minorEastAsia" w:hAnsi="Times New Roman" w:cs="Times New Roman"/>
          <w:sz w:val="24"/>
          <w:szCs w:val="24"/>
          <w:lang w:val="es-ES" w:eastAsia="es-ES"/>
        </w:rPr>
        <w:t xml:space="preserve">Se vislumbra </w:t>
      </w:r>
      <w:r w:rsidRPr="004879F6">
        <w:rPr>
          <w:rFonts w:ascii="Times New Roman" w:eastAsiaTheme="minorEastAsia" w:hAnsi="Times New Roman" w:cs="Times New Roman"/>
          <w:sz w:val="24"/>
          <w:szCs w:val="24"/>
          <w:lang w:val="es-ES" w:eastAsia="es-ES"/>
        </w:rPr>
        <w:t>la relación entre robar para consumir o consumir para robar y calmar la tristeza e ira que les producen otros acontecimientos vitales, entre ellos, la violencia intrafamiliar.</w:t>
      </w:r>
    </w:p>
    <w:p w14:paraId="5D58ACE3" w14:textId="77777777" w:rsidR="00C73B39" w:rsidRPr="004879F6" w:rsidRDefault="00C73B39" w:rsidP="00C73B39">
      <w:pPr>
        <w:spacing w:after="0" w:line="240" w:lineRule="auto"/>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ab/>
        <w:t>C</w:t>
      </w:r>
      <w:r>
        <w:rPr>
          <w:rFonts w:ascii="Times New Roman" w:eastAsiaTheme="minorEastAsia" w:hAnsi="Times New Roman" w:cs="Times New Roman"/>
          <w:sz w:val="24"/>
          <w:szCs w:val="24"/>
          <w:lang w:val="es-ES" w:eastAsia="es-ES"/>
        </w:rPr>
        <w:t>omo parte de la espiral de la secuencia</w:t>
      </w:r>
      <w:r w:rsidRPr="004879F6">
        <w:rPr>
          <w:rFonts w:ascii="Times New Roman" w:eastAsiaTheme="minorEastAsia" w:hAnsi="Times New Roman" w:cs="Times New Roman"/>
          <w:sz w:val="24"/>
          <w:szCs w:val="24"/>
          <w:lang w:val="es-ES" w:eastAsia="es-ES"/>
        </w:rPr>
        <w:t xml:space="preserve"> de los AVE y el mal funcionamiento escolar, el involucramiento con pares adictos, desarrollo de adicciones e inicio en actividades delictivas, se </w:t>
      </w:r>
      <w:r>
        <w:rPr>
          <w:rFonts w:ascii="Times New Roman" w:eastAsiaTheme="minorEastAsia" w:hAnsi="Times New Roman" w:cs="Times New Roman"/>
          <w:sz w:val="24"/>
          <w:szCs w:val="24"/>
          <w:lang w:val="es-ES" w:eastAsia="es-ES"/>
        </w:rPr>
        <w:t xml:space="preserve">añaden los conflictos de las relaciones entre los padres; en las autobiografías se describe </w:t>
      </w:r>
      <w:r w:rsidRPr="004879F6">
        <w:rPr>
          <w:rFonts w:ascii="Times New Roman" w:eastAsiaTheme="minorEastAsia" w:hAnsi="Times New Roman" w:cs="Times New Roman"/>
          <w:sz w:val="24"/>
          <w:szCs w:val="24"/>
          <w:lang w:val="es-ES" w:eastAsia="es-ES"/>
        </w:rPr>
        <w:t xml:space="preserve">un mal funcionamiento conyugal: se manifiesta violencia en la </w:t>
      </w:r>
      <w:r>
        <w:rPr>
          <w:rFonts w:ascii="Times New Roman" w:eastAsiaTheme="minorEastAsia" w:hAnsi="Times New Roman" w:cs="Times New Roman"/>
          <w:sz w:val="24"/>
          <w:szCs w:val="24"/>
          <w:lang w:val="es-ES" w:eastAsia="es-ES"/>
        </w:rPr>
        <w:t>relación de pareja (</w:t>
      </w:r>
      <w:r w:rsidRPr="004879F6">
        <w:rPr>
          <w:rFonts w:ascii="Times New Roman" w:eastAsiaTheme="minorEastAsia" w:hAnsi="Times New Roman" w:cs="Times New Roman"/>
          <w:sz w:val="24"/>
          <w:szCs w:val="24"/>
          <w:lang w:val="es-ES" w:eastAsia="es-ES"/>
        </w:rPr>
        <w:t>en mayor medida dirigida a la madre</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violencia bidireccional</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de los padres a alguno de los hijos (hostilidad, intentos de agresión física, gritos, etc.)</w:t>
      </w:r>
      <w:r>
        <w:rPr>
          <w:rFonts w:ascii="Times New Roman" w:eastAsiaTheme="minorEastAsia" w:hAnsi="Times New Roman" w:cs="Times New Roman"/>
          <w:sz w:val="24"/>
          <w:szCs w:val="24"/>
          <w:lang w:val="es-ES" w:eastAsia="es-ES"/>
        </w:rPr>
        <w:t xml:space="preserve"> y de la persona participante en este estudio hacia su</w:t>
      </w:r>
      <w:r w:rsidRPr="004879F6">
        <w:rPr>
          <w:rFonts w:ascii="Times New Roman" w:eastAsiaTheme="minorEastAsia" w:hAnsi="Times New Roman" w:cs="Times New Roman"/>
          <w:sz w:val="24"/>
          <w:szCs w:val="24"/>
          <w:lang w:val="es-ES" w:eastAsia="es-ES"/>
        </w:rPr>
        <w:t xml:space="preserve">s padres. </w:t>
      </w:r>
      <w:r>
        <w:rPr>
          <w:rFonts w:ascii="Times New Roman" w:eastAsiaTheme="minorEastAsia" w:hAnsi="Times New Roman" w:cs="Times New Roman"/>
          <w:sz w:val="24"/>
          <w:szCs w:val="24"/>
          <w:lang w:val="es-ES" w:eastAsia="es-ES"/>
        </w:rPr>
        <w:t>Entre nuestros integrantes de la muestra</w:t>
      </w:r>
      <w:r w:rsidRPr="004879F6">
        <w:rPr>
          <w:rFonts w:ascii="Times New Roman" w:eastAsiaTheme="minorEastAsia" w:hAnsi="Times New Roman" w:cs="Times New Roman"/>
          <w:sz w:val="24"/>
          <w:szCs w:val="24"/>
          <w:lang w:val="es-ES" w:eastAsia="es-ES"/>
        </w:rPr>
        <w:t xml:space="preserve"> </w:t>
      </w:r>
      <w:r>
        <w:rPr>
          <w:rFonts w:ascii="Times New Roman" w:eastAsiaTheme="minorEastAsia" w:hAnsi="Times New Roman" w:cs="Times New Roman"/>
          <w:sz w:val="24"/>
          <w:szCs w:val="24"/>
          <w:lang w:val="es-ES" w:eastAsia="es-ES"/>
        </w:rPr>
        <w:t>e</w:t>
      </w:r>
      <w:r w:rsidRPr="004879F6">
        <w:rPr>
          <w:rFonts w:ascii="Times New Roman" w:eastAsiaTheme="minorEastAsia" w:hAnsi="Times New Roman" w:cs="Times New Roman"/>
          <w:sz w:val="24"/>
          <w:szCs w:val="24"/>
          <w:lang w:val="es-ES" w:eastAsia="es-ES"/>
        </w:rPr>
        <w:t xml:space="preserve">llo </w:t>
      </w:r>
      <w:r>
        <w:rPr>
          <w:rFonts w:ascii="Times New Roman" w:eastAsiaTheme="minorEastAsia" w:hAnsi="Times New Roman" w:cs="Times New Roman"/>
          <w:sz w:val="24"/>
          <w:szCs w:val="24"/>
          <w:lang w:val="es-ES" w:eastAsia="es-ES"/>
        </w:rPr>
        <w:t xml:space="preserve">genera </w:t>
      </w:r>
      <w:r w:rsidRPr="004879F6">
        <w:rPr>
          <w:rFonts w:ascii="Times New Roman" w:eastAsiaTheme="minorEastAsia" w:hAnsi="Times New Roman" w:cs="Times New Roman"/>
          <w:sz w:val="24"/>
          <w:szCs w:val="24"/>
          <w:lang w:val="es-ES" w:eastAsia="es-ES"/>
        </w:rPr>
        <w:t>sentimientos de impotencia, desvalimiento, miedo, e</w:t>
      </w:r>
      <w:r>
        <w:rPr>
          <w:rFonts w:ascii="Times New Roman" w:eastAsiaTheme="minorEastAsia" w:hAnsi="Times New Roman" w:cs="Times New Roman"/>
          <w:sz w:val="24"/>
          <w:szCs w:val="24"/>
          <w:lang w:val="es-ES" w:eastAsia="es-ES"/>
        </w:rPr>
        <w:t>ntre otros. A</w:t>
      </w:r>
      <w:r w:rsidRPr="004879F6">
        <w:rPr>
          <w:rFonts w:ascii="Times New Roman" w:eastAsiaTheme="minorEastAsia" w:hAnsi="Times New Roman" w:cs="Times New Roman"/>
          <w:sz w:val="24"/>
          <w:szCs w:val="24"/>
          <w:lang w:val="es-ES" w:eastAsia="es-ES"/>
        </w:rPr>
        <w:t xml:space="preserve">lgunas de las historias </w:t>
      </w:r>
      <w:r>
        <w:rPr>
          <w:rFonts w:ascii="Times New Roman" w:eastAsiaTheme="minorEastAsia" w:hAnsi="Times New Roman" w:cs="Times New Roman"/>
          <w:sz w:val="24"/>
          <w:szCs w:val="24"/>
          <w:lang w:val="es-ES" w:eastAsia="es-ES"/>
        </w:rPr>
        <w:t>exponen</w:t>
      </w:r>
      <w:r w:rsidRPr="004879F6">
        <w:rPr>
          <w:rFonts w:ascii="Times New Roman" w:eastAsiaTheme="minorEastAsia" w:hAnsi="Times New Roman" w:cs="Times New Roman"/>
          <w:sz w:val="24"/>
          <w:szCs w:val="24"/>
          <w:lang w:val="es-ES" w:eastAsia="es-ES"/>
        </w:rPr>
        <w:t xml:space="preserve"> la separación de los padres como consecuencia de la violencia</w:t>
      </w:r>
      <w:r>
        <w:rPr>
          <w:rFonts w:ascii="Times New Roman" w:eastAsiaTheme="minorEastAsia" w:hAnsi="Times New Roman" w:cs="Times New Roman"/>
          <w:sz w:val="24"/>
          <w:szCs w:val="24"/>
          <w:lang w:val="es-ES" w:eastAsia="es-ES"/>
        </w:rPr>
        <w:t xml:space="preserve"> y una gran tristeza por tener a sus padres separados; la tristeza nuevamente remite al participante al consumo de sustancias</w:t>
      </w:r>
      <w:r w:rsidRPr="004879F6">
        <w:rPr>
          <w:rFonts w:ascii="Times New Roman" w:eastAsiaTheme="minorEastAsia" w:hAnsi="Times New Roman" w:cs="Times New Roman"/>
          <w:sz w:val="24"/>
          <w:szCs w:val="24"/>
          <w:lang w:val="es-ES" w:eastAsia="es-ES"/>
        </w:rPr>
        <w:t xml:space="preserve">. </w:t>
      </w:r>
    </w:p>
    <w:p w14:paraId="2DED62FF" w14:textId="77777777" w:rsidR="00C73B39" w:rsidRPr="004879F6" w:rsidRDefault="00C73B39" w:rsidP="00C73B39">
      <w:pPr>
        <w:spacing w:after="0" w:line="240" w:lineRule="auto"/>
        <w:ind w:firstLine="708"/>
        <w:rPr>
          <w:rFonts w:ascii="Times New Roman" w:eastAsiaTheme="minorEastAsia" w:hAnsi="Times New Roman" w:cs="Times New Roman"/>
          <w:sz w:val="24"/>
          <w:szCs w:val="24"/>
          <w:lang w:val="es-ES" w:eastAsia="es-ES"/>
        </w:rPr>
      </w:pPr>
      <w:r w:rsidRPr="004879F6">
        <w:rPr>
          <w:rFonts w:ascii="Times New Roman" w:eastAsiaTheme="minorEastAsia" w:hAnsi="Times New Roman" w:cs="Times New Roman"/>
          <w:sz w:val="24"/>
          <w:szCs w:val="24"/>
          <w:lang w:val="es-ES" w:eastAsia="es-ES"/>
        </w:rPr>
        <w:t>Se puede observar en las narraciones de los integrantes de la muestra que</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hay un grupo de AVE comunes entre ellos</w:t>
      </w:r>
      <w:r>
        <w:rPr>
          <w:rFonts w:ascii="Times New Roman" w:eastAsiaTheme="minorEastAsia" w:hAnsi="Times New Roman" w:cs="Times New Roman"/>
          <w:sz w:val="24"/>
          <w:szCs w:val="24"/>
          <w:lang w:val="es-ES" w:eastAsia="es-ES"/>
        </w:rPr>
        <w:t xml:space="preserve"> que se entretejen secuencialmente en la experiencia de vida, esto no quiere decir que los participantes no </w:t>
      </w:r>
      <w:r w:rsidRPr="004879F6">
        <w:rPr>
          <w:rFonts w:ascii="Times New Roman" w:eastAsiaTheme="minorEastAsia" w:hAnsi="Times New Roman" w:cs="Times New Roman"/>
          <w:sz w:val="24"/>
          <w:szCs w:val="24"/>
          <w:lang w:val="es-ES" w:eastAsia="es-ES"/>
        </w:rPr>
        <w:t>han vivido otros</w:t>
      </w:r>
      <w:r>
        <w:rPr>
          <w:rFonts w:ascii="Times New Roman" w:eastAsiaTheme="minorEastAsia" w:hAnsi="Times New Roman" w:cs="Times New Roman"/>
          <w:sz w:val="24"/>
          <w:szCs w:val="24"/>
          <w:lang w:val="es-ES" w:eastAsia="es-ES"/>
        </w:rPr>
        <w:t xml:space="preserve"> acontecimientos que hayan impactado a sus emociones</w:t>
      </w:r>
      <w:r w:rsidRPr="004879F6">
        <w:rPr>
          <w:rFonts w:ascii="Times New Roman" w:eastAsiaTheme="minorEastAsia" w:hAnsi="Times New Roman" w:cs="Times New Roman"/>
          <w:sz w:val="24"/>
          <w:szCs w:val="24"/>
          <w:lang w:val="es-ES" w:eastAsia="es-ES"/>
        </w:rPr>
        <w:t xml:space="preserve"> como</w:t>
      </w:r>
      <w:r>
        <w:rPr>
          <w:rFonts w:ascii="Times New Roman" w:eastAsiaTheme="minorEastAsia" w:hAnsi="Times New Roman" w:cs="Times New Roman"/>
          <w:sz w:val="24"/>
          <w:szCs w:val="24"/>
          <w:lang w:val="es-ES" w:eastAsia="es-ES"/>
        </w:rPr>
        <w:t xml:space="preserve"> los</w:t>
      </w:r>
      <w:r w:rsidRPr="004879F6">
        <w:rPr>
          <w:rFonts w:ascii="Times New Roman" w:eastAsiaTheme="minorEastAsia" w:hAnsi="Times New Roman" w:cs="Times New Roman"/>
          <w:sz w:val="24"/>
          <w:szCs w:val="24"/>
          <w:lang w:val="es-ES" w:eastAsia="es-ES"/>
        </w:rPr>
        <w:t xml:space="preserve"> duelos, </w:t>
      </w:r>
      <w:r>
        <w:rPr>
          <w:rFonts w:ascii="Times New Roman" w:eastAsiaTheme="minorEastAsia" w:hAnsi="Times New Roman" w:cs="Times New Roman"/>
          <w:sz w:val="24"/>
          <w:szCs w:val="24"/>
          <w:lang w:val="es-ES" w:eastAsia="es-ES"/>
        </w:rPr>
        <w:t>las enfermedades y los</w:t>
      </w:r>
      <w:r w:rsidRPr="004879F6">
        <w:rPr>
          <w:rFonts w:ascii="Times New Roman" w:eastAsiaTheme="minorEastAsia" w:hAnsi="Times New Roman" w:cs="Times New Roman"/>
          <w:sz w:val="24"/>
          <w:szCs w:val="24"/>
          <w:lang w:val="es-ES" w:eastAsia="es-ES"/>
        </w:rPr>
        <w:t xml:space="preserve"> desalojos, </w:t>
      </w:r>
      <w:r>
        <w:rPr>
          <w:rFonts w:ascii="Times New Roman" w:eastAsiaTheme="minorEastAsia" w:hAnsi="Times New Roman" w:cs="Times New Roman"/>
          <w:sz w:val="24"/>
          <w:szCs w:val="24"/>
          <w:lang w:val="es-ES" w:eastAsia="es-ES"/>
        </w:rPr>
        <w:t>por mencionar algunos;</w:t>
      </w:r>
      <w:r w:rsidRPr="004879F6">
        <w:rPr>
          <w:rFonts w:ascii="Times New Roman" w:eastAsiaTheme="minorEastAsia" w:hAnsi="Times New Roman" w:cs="Times New Roman"/>
          <w:sz w:val="24"/>
          <w:szCs w:val="24"/>
          <w:lang w:val="es-ES" w:eastAsia="es-ES"/>
        </w:rPr>
        <w:t xml:space="preserve"> e</w:t>
      </w:r>
      <w:r>
        <w:rPr>
          <w:rFonts w:ascii="Times New Roman" w:eastAsiaTheme="minorEastAsia" w:hAnsi="Times New Roman" w:cs="Times New Roman"/>
          <w:sz w:val="24"/>
          <w:szCs w:val="24"/>
          <w:lang w:val="es-ES" w:eastAsia="es-ES"/>
        </w:rPr>
        <w:t>stos</w:t>
      </w:r>
      <w:r w:rsidRPr="004879F6">
        <w:rPr>
          <w:rFonts w:ascii="Times New Roman" w:eastAsiaTheme="minorEastAsia" w:hAnsi="Times New Roman" w:cs="Times New Roman"/>
          <w:sz w:val="24"/>
          <w:szCs w:val="24"/>
          <w:lang w:val="es-ES" w:eastAsia="es-ES"/>
        </w:rPr>
        <w:t xml:space="preserve"> también se encontraron en menor proporción</w:t>
      </w:r>
      <w:r>
        <w:rPr>
          <w:rFonts w:ascii="Times New Roman" w:eastAsiaTheme="minorEastAsia" w:hAnsi="Times New Roman" w:cs="Times New Roman"/>
          <w:sz w:val="24"/>
          <w:szCs w:val="24"/>
          <w:lang w:val="es-ES" w:eastAsia="es-ES"/>
        </w:rPr>
        <w:t xml:space="preserve"> en</w:t>
      </w:r>
      <w:r w:rsidRPr="004879F6">
        <w:rPr>
          <w:rFonts w:ascii="Times New Roman" w:eastAsiaTheme="minorEastAsia" w:hAnsi="Times New Roman" w:cs="Times New Roman"/>
          <w:sz w:val="24"/>
          <w:szCs w:val="24"/>
          <w:lang w:val="es-ES" w:eastAsia="es-ES"/>
        </w:rPr>
        <w:t xml:space="preserve"> las a</w:t>
      </w:r>
      <w:r>
        <w:rPr>
          <w:rFonts w:ascii="Times New Roman" w:eastAsiaTheme="minorEastAsia" w:hAnsi="Times New Roman" w:cs="Times New Roman"/>
          <w:sz w:val="24"/>
          <w:szCs w:val="24"/>
          <w:lang w:val="es-ES" w:eastAsia="es-ES"/>
        </w:rPr>
        <w:t>utobiografías de la muestra. Es, precisamente, la frecuencia y l</w:t>
      </w:r>
      <w:r w:rsidRPr="004879F6">
        <w:rPr>
          <w:rFonts w:ascii="Times New Roman" w:eastAsiaTheme="minorEastAsia" w:hAnsi="Times New Roman" w:cs="Times New Roman"/>
          <w:sz w:val="24"/>
          <w:szCs w:val="24"/>
          <w:lang w:val="es-ES" w:eastAsia="es-ES"/>
        </w:rPr>
        <w:t xml:space="preserve">a coocurrencia de eventos </w:t>
      </w:r>
      <w:r>
        <w:rPr>
          <w:rFonts w:ascii="Times New Roman" w:eastAsiaTheme="minorEastAsia" w:hAnsi="Times New Roman" w:cs="Times New Roman"/>
          <w:sz w:val="24"/>
          <w:szCs w:val="24"/>
          <w:lang w:val="es-ES" w:eastAsia="es-ES"/>
        </w:rPr>
        <w:t xml:space="preserve">lo que </w:t>
      </w:r>
      <w:r w:rsidRPr="004879F6">
        <w:rPr>
          <w:rFonts w:ascii="Times New Roman" w:eastAsiaTheme="minorEastAsia" w:hAnsi="Times New Roman" w:cs="Times New Roman"/>
          <w:sz w:val="24"/>
          <w:szCs w:val="24"/>
          <w:lang w:val="es-ES" w:eastAsia="es-ES"/>
        </w:rPr>
        <w:t xml:space="preserve">ha podido configurar un mapa de la forma como se estructuran y se vinculan entre sí. No podemos decir dónde inicia este espiral de AVE. Es probable que los padres de los internos ya </w:t>
      </w:r>
      <w:r>
        <w:rPr>
          <w:rFonts w:ascii="Times New Roman" w:eastAsiaTheme="minorEastAsia" w:hAnsi="Times New Roman" w:cs="Times New Roman"/>
          <w:sz w:val="24"/>
          <w:szCs w:val="24"/>
          <w:lang w:val="es-ES" w:eastAsia="es-ES"/>
        </w:rPr>
        <w:t>hayan vivido</w:t>
      </w:r>
      <w:r w:rsidRPr="004879F6">
        <w:rPr>
          <w:rFonts w:ascii="Times New Roman" w:eastAsiaTheme="minorEastAsia" w:hAnsi="Times New Roman" w:cs="Times New Roman"/>
          <w:sz w:val="24"/>
          <w:szCs w:val="24"/>
          <w:lang w:val="es-ES" w:eastAsia="es-ES"/>
        </w:rPr>
        <w:t xml:space="preserve"> sus propias adversidades</w:t>
      </w:r>
      <w:r>
        <w:rPr>
          <w:rFonts w:ascii="Times New Roman" w:eastAsiaTheme="minorEastAsia" w:hAnsi="Times New Roman" w:cs="Times New Roman"/>
          <w:sz w:val="24"/>
          <w:szCs w:val="24"/>
          <w:lang w:val="es-ES" w:eastAsia="es-ES"/>
        </w:rPr>
        <w:t>;</w:t>
      </w:r>
      <w:r w:rsidRPr="004879F6">
        <w:rPr>
          <w:rFonts w:ascii="Times New Roman" w:eastAsiaTheme="minorEastAsia" w:hAnsi="Times New Roman" w:cs="Times New Roman"/>
          <w:sz w:val="24"/>
          <w:szCs w:val="24"/>
          <w:lang w:val="es-ES" w:eastAsia="es-ES"/>
        </w:rPr>
        <w:t xml:space="preserve"> tampoco en este estudio se hizo un acercamiento directo a los estilos de afrontamiento </w:t>
      </w:r>
      <w:r>
        <w:rPr>
          <w:rFonts w:ascii="Times New Roman" w:eastAsiaTheme="minorEastAsia" w:hAnsi="Times New Roman" w:cs="Times New Roman"/>
          <w:sz w:val="24"/>
          <w:szCs w:val="24"/>
          <w:lang w:val="es-ES" w:eastAsia="es-ES"/>
        </w:rPr>
        <w:t>ni a las habilidades de resolución de problemas (</w:t>
      </w:r>
      <w:proofErr w:type="spellStart"/>
      <w:r w:rsidRPr="004879F6">
        <w:rPr>
          <w:rFonts w:ascii="Times New Roman" w:eastAsiaTheme="minorEastAsia" w:hAnsi="Times New Roman" w:cs="Times New Roman"/>
          <w:noProof/>
          <w:sz w:val="24"/>
          <w:szCs w:val="24"/>
          <w:lang w:val="es-ES" w:eastAsia="es-ES"/>
        </w:rPr>
        <w:t>Eskin</w:t>
      </w:r>
      <w:proofErr w:type="spellEnd"/>
      <w:r w:rsidRPr="004879F6">
        <w:rPr>
          <w:rFonts w:ascii="Times New Roman" w:eastAsiaTheme="minorEastAsia" w:hAnsi="Times New Roman" w:cs="Times New Roman"/>
          <w:noProof/>
          <w:sz w:val="24"/>
          <w:szCs w:val="24"/>
          <w:lang w:val="es-ES" w:eastAsia="es-ES"/>
        </w:rPr>
        <w:t xml:space="preserve"> et al.</w:t>
      </w:r>
      <w:r>
        <w:rPr>
          <w:rFonts w:ascii="Times New Roman" w:eastAsiaTheme="minorEastAsia" w:hAnsi="Times New Roman" w:cs="Times New Roman"/>
          <w:noProof/>
          <w:sz w:val="24"/>
          <w:szCs w:val="24"/>
          <w:lang w:val="es-ES" w:eastAsia="es-ES"/>
        </w:rPr>
        <w:t>,</w:t>
      </w:r>
      <w:r w:rsidRPr="004879F6">
        <w:rPr>
          <w:rFonts w:ascii="Times New Roman" w:eastAsiaTheme="minorEastAsia" w:hAnsi="Times New Roman" w:cs="Times New Roman"/>
          <w:noProof/>
          <w:sz w:val="24"/>
          <w:szCs w:val="24"/>
          <w:lang w:val="es-ES" w:eastAsia="es-ES"/>
        </w:rPr>
        <w:t xml:space="preserve"> 2014)</w:t>
      </w:r>
      <w:r>
        <w:rPr>
          <w:rFonts w:ascii="Times New Roman" w:eastAsiaTheme="minorEastAsia" w:hAnsi="Times New Roman" w:cs="Times New Roman"/>
          <w:noProof/>
          <w:sz w:val="24"/>
          <w:szCs w:val="24"/>
          <w:lang w:val="es-ES" w:eastAsia="es-ES"/>
        </w:rPr>
        <w:t xml:space="preserve"> </w:t>
      </w:r>
      <w:r w:rsidRPr="004879F6">
        <w:rPr>
          <w:rFonts w:ascii="Times New Roman" w:eastAsiaTheme="minorEastAsia" w:hAnsi="Times New Roman" w:cs="Times New Roman"/>
          <w:sz w:val="24"/>
          <w:szCs w:val="24"/>
          <w:lang w:val="es-ES" w:eastAsia="es-ES"/>
        </w:rPr>
        <w:t>de las figuras parentales y ni del resto de los integrantes de la familia</w:t>
      </w:r>
      <w:r>
        <w:rPr>
          <w:rFonts w:ascii="Times New Roman" w:eastAsiaTheme="minorEastAsia" w:hAnsi="Times New Roman" w:cs="Times New Roman"/>
          <w:sz w:val="24"/>
          <w:szCs w:val="24"/>
          <w:lang w:val="es-ES" w:eastAsia="es-ES"/>
        </w:rPr>
        <w:t xml:space="preserve">, </w:t>
      </w:r>
      <w:r w:rsidRPr="004879F6">
        <w:rPr>
          <w:rFonts w:ascii="Times New Roman" w:eastAsiaTheme="minorEastAsia" w:hAnsi="Times New Roman" w:cs="Times New Roman"/>
          <w:sz w:val="24"/>
          <w:szCs w:val="24"/>
          <w:lang w:val="es-ES" w:eastAsia="es-ES"/>
        </w:rPr>
        <w:t xml:space="preserve">ambos puntos son líneas por desarrollar en futuras investigaciones. Lo que resulta evidente en este grupo de personas es que hay una acumulación de eventos estresantes </w:t>
      </w:r>
      <w:r>
        <w:rPr>
          <w:rFonts w:ascii="Times New Roman" w:eastAsiaTheme="minorEastAsia" w:hAnsi="Times New Roman" w:cs="Times New Roman"/>
          <w:sz w:val="24"/>
          <w:szCs w:val="24"/>
          <w:lang w:val="es-ES" w:eastAsia="es-ES"/>
        </w:rPr>
        <w:t xml:space="preserve">como ha sido constatado en otros estudios: </w:t>
      </w:r>
      <w:r w:rsidRPr="004879F6">
        <w:rPr>
          <w:rFonts w:ascii="Times New Roman" w:eastAsiaTheme="minorEastAsia" w:hAnsi="Times New Roman" w:cs="Times New Roman"/>
          <w:sz w:val="24"/>
          <w:szCs w:val="24"/>
          <w:lang w:val="es-ES" w:eastAsia="es-ES"/>
        </w:rPr>
        <w:t>en los primeros años de su vida escolar (</w:t>
      </w:r>
      <w:r w:rsidRPr="004879F6">
        <w:rPr>
          <w:rFonts w:ascii="Times New Roman" w:eastAsiaTheme="minorEastAsia" w:hAnsi="Times New Roman" w:cs="Times New Roman"/>
          <w:color w:val="222222"/>
          <w:sz w:val="24"/>
          <w:szCs w:val="24"/>
          <w:shd w:val="clear" w:color="auto" w:fill="FFFFFF"/>
          <w:lang w:val="es-ES" w:eastAsia="es-ES"/>
        </w:rPr>
        <w:t>Herrero et al.</w:t>
      </w:r>
      <w:r>
        <w:rPr>
          <w:rFonts w:ascii="Times New Roman" w:eastAsiaTheme="minorEastAsia" w:hAnsi="Times New Roman" w:cs="Times New Roman"/>
          <w:color w:val="222222"/>
          <w:sz w:val="24"/>
          <w:szCs w:val="24"/>
          <w:shd w:val="clear" w:color="auto" w:fill="FFFFFF"/>
          <w:lang w:val="es-ES" w:eastAsia="es-ES"/>
        </w:rPr>
        <w:t>,</w:t>
      </w:r>
      <w:r w:rsidRPr="004879F6">
        <w:rPr>
          <w:rFonts w:ascii="Times New Roman" w:eastAsiaTheme="minorEastAsia" w:hAnsi="Times New Roman" w:cs="Times New Roman"/>
          <w:color w:val="222222"/>
          <w:sz w:val="24"/>
          <w:szCs w:val="24"/>
          <w:shd w:val="clear" w:color="auto" w:fill="FFFFFF"/>
          <w:lang w:val="es-ES" w:eastAsia="es-ES"/>
        </w:rPr>
        <w:t xml:space="preserve"> 2016</w:t>
      </w:r>
      <w:r w:rsidRPr="004879F6">
        <w:rPr>
          <w:rFonts w:ascii="Times New Roman" w:eastAsiaTheme="minorEastAsia" w:hAnsi="Times New Roman" w:cs="Times New Roman"/>
          <w:sz w:val="24"/>
          <w:szCs w:val="24"/>
          <w:lang w:val="es-ES" w:eastAsia="es-ES"/>
        </w:rPr>
        <w:t>), una escasa respuesta o habilidades de los padres para enfren</w:t>
      </w:r>
      <w:r>
        <w:rPr>
          <w:rFonts w:ascii="Times New Roman" w:eastAsiaTheme="minorEastAsia" w:hAnsi="Times New Roman" w:cs="Times New Roman"/>
          <w:sz w:val="24"/>
          <w:szCs w:val="24"/>
          <w:lang w:val="es-ES" w:eastAsia="es-ES"/>
        </w:rPr>
        <w:t>tar eventos estresantes (</w:t>
      </w:r>
      <w:proofErr w:type="spellStart"/>
      <w:r>
        <w:rPr>
          <w:rFonts w:ascii="Times New Roman" w:eastAsiaTheme="minorEastAsia" w:hAnsi="Times New Roman" w:cs="Times New Roman"/>
          <w:sz w:val="24"/>
          <w:szCs w:val="24"/>
          <w:lang w:val="es-ES" w:eastAsia="es-ES"/>
        </w:rPr>
        <w:t>Grover</w:t>
      </w:r>
      <w:proofErr w:type="spellEnd"/>
      <w:r w:rsidRPr="004879F6">
        <w:rPr>
          <w:rFonts w:ascii="Times New Roman" w:eastAsiaTheme="minorEastAsia" w:hAnsi="Times New Roman" w:cs="Times New Roman"/>
          <w:sz w:val="24"/>
          <w:szCs w:val="24"/>
          <w:lang w:val="es-ES" w:eastAsia="es-ES"/>
        </w:rPr>
        <w:t xml:space="preserve"> et al., 2009) y un </w:t>
      </w:r>
      <w:r>
        <w:rPr>
          <w:rFonts w:ascii="Times New Roman" w:eastAsiaTheme="minorEastAsia" w:hAnsi="Times New Roman" w:cs="Times New Roman"/>
          <w:sz w:val="24"/>
          <w:szCs w:val="24"/>
          <w:lang w:val="es-ES" w:eastAsia="es-ES"/>
        </w:rPr>
        <w:t xml:space="preserve">insuficiente </w:t>
      </w:r>
      <w:r w:rsidRPr="004879F6">
        <w:rPr>
          <w:rFonts w:ascii="Times New Roman" w:eastAsiaTheme="minorEastAsia" w:hAnsi="Times New Roman" w:cs="Times New Roman"/>
          <w:sz w:val="24"/>
          <w:szCs w:val="24"/>
          <w:lang w:val="es-ES" w:eastAsia="es-ES"/>
        </w:rPr>
        <w:t xml:space="preserve"> apoyo social tanto formal como informal, debido a que las personas en las que se apoyan los internos son sus compañeros en el consumo</w:t>
      </w:r>
      <w:r>
        <w:rPr>
          <w:rFonts w:ascii="Times New Roman" w:eastAsiaTheme="minorEastAsia" w:hAnsi="Times New Roman" w:cs="Times New Roman"/>
          <w:sz w:val="24"/>
          <w:szCs w:val="24"/>
          <w:lang w:val="es-ES" w:eastAsia="es-ES"/>
        </w:rPr>
        <w:t xml:space="preserve"> de sustancias dañinas</w:t>
      </w:r>
      <w:r w:rsidRPr="004879F6">
        <w:rPr>
          <w:rFonts w:ascii="Times New Roman" w:eastAsiaTheme="minorEastAsia" w:hAnsi="Times New Roman" w:cs="Times New Roman"/>
          <w:sz w:val="24"/>
          <w:szCs w:val="24"/>
          <w:lang w:val="es-ES" w:eastAsia="es-ES"/>
        </w:rPr>
        <w:t xml:space="preserve"> y en actividades delictivas, por lo que no cumplen con el rol de recurso a favor en casos de AVE como lo han considerado algunas propuestas (Singh </w:t>
      </w:r>
      <w:r>
        <w:rPr>
          <w:rFonts w:ascii="Times New Roman" w:eastAsiaTheme="minorEastAsia" w:hAnsi="Times New Roman" w:cs="Times New Roman"/>
          <w:sz w:val="24"/>
          <w:szCs w:val="24"/>
          <w:lang w:val="es-ES" w:eastAsia="es-ES"/>
        </w:rPr>
        <w:t>&amp;</w:t>
      </w:r>
      <w:r w:rsidRPr="004879F6">
        <w:rPr>
          <w:rFonts w:ascii="Times New Roman" w:eastAsiaTheme="minorEastAsia" w:hAnsi="Times New Roman" w:cs="Times New Roman"/>
          <w:sz w:val="24"/>
          <w:szCs w:val="24"/>
          <w:lang w:val="es-ES" w:eastAsia="es-ES"/>
        </w:rPr>
        <w:t xml:space="preserve"> </w:t>
      </w:r>
      <w:proofErr w:type="spellStart"/>
      <w:r w:rsidRPr="004879F6">
        <w:rPr>
          <w:rFonts w:ascii="Times New Roman" w:eastAsiaTheme="minorEastAsia" w:hAnsi="Times New Roman" w:cs="Times New Roman"/>
          <w:sz w:val="24"/>
          <w:szCs w:val="24"/>
          <w:lang w:val="es-ES" w:eastAsia="es-ES"/>
        </w:rPr>
        <w:lastRenderedPageBreak/>
        <w:t>Prakash</w:t>
      </w:r>
      <w:proofErr w:type="spellEnd"/>
      <w:r w:rsidRPr="004879F6">
        <w:rPr>
          <w:rFonts w:ascii="Times New Roman" w:eastAsiaTheme="minorEastAsia" w:hAnsi="Times New Roman" w:cs="Times New Roman"/>
          <w:sz w:val="24"/>
          <w:szCs w:val="24"/>
          <w:lang w:val="es-ES" w:eastAsia="es-ES"/>
        </w:rPr>
        <w:t xml:space="preserve">, 2015). </w:t>
      </w:r>
      <w:r>
        <w:rPr>
          <w:rFonts w:ascii="Times New Roman" w:eastAsiaTheme="minorEastAsia" w:hAnsi="Times New Roman" w:cs="Times New Roman"/>
          <w:sz w:val="24"/>
          <w:szCs w:val="24"/>
          <w:lang w:val="es-ES" w:eastAsia="es-ES"/>
        </w:rPr>
        <w:t xml:space="preserve">Por lo tanto, </w:t>
      </w:r>
      <w:r w:rsidRPr="004879F6">
        <w:rPr>
          <w:rFonts w:ascii="Times New Roman" w:eastAsiaTheme="minorEastAsia" w:hAnsi="Times New Roman" w:cs="Times New Roman"/>
          <w:sz w:val="24"/>
          <w:szCs w:val="24"/>
          <w:lang w:val="es-ES" w:eastAsia="es-ES"/>
        </w:rPr>
        <w:t>ante la turbulencia de acontecimient</w:t>
      </w:r>
      <w:r>
        <w:rPr>
          <w:rFonts w:ascii="Times New Roman" w:eastAsiaTheme="minorEastAsia" w:hAnsi="Times New Roman" w:cs="Times New Roman"/>
          <w:sz w:val="24"/>
          <w:szCs w:val="24"/>
          <w:lang w:val="es-ES" w:eastAsia="es-ES"/>
        </w:rPr>
        <w:t>os estresantes, solo sobreviven</w:t>
      </w:r>
      <w:r w:rsidRPr="004879F6">
        <w:rPr>
          <w:rFonts w:ascii="Times New Roman" w:eastAsiaTheme="minorEastAsia" w:hAnsi="Times New Roman" w:cs="Times New Roman"/>
          <w:sz w:val="24"/>
          <w:szCs w:val="24"/>
          <w:lang w:val="es-ES" w:eastAsia="es-ES"/>
        </w:rPr>
        <w:t xml:space="preserve"> sin tener la </w:t>
      </w:r>
      <w:r>
        <w:rPr>
          <w:rFonts w:ascii="Times New Roman" w:eastAsiaTheme="minorEastAsia" w:hAnsi="Times New Roman" w:cs="Times New Roman"/>
          <w:sz w:val="24"/>
          <w:szCs w:val="24"/>
          <w:lang w:val="es-ES" w:eastAsia="es-ES"/>
        </w:rPr>
        <w:t>p</w:t>
      </w:r>
      <w:r w:rsidRPr="004879F6">
        <w:rPr>
          <w:rFonts w:ascii="Times New Roman" w:eastAsiaTheme="minorEastAsia" w:hAnsi="Times New Roman" w:cs="Times New Roman"/>
          <w:sz w:val="24"/>
          <w:szCs w:val="24"/>
          <w:lang w:val="es-ES" w:eastAsia="es-ES"/>
        </w:rPr>
        <w:t xml:space="preserve">osibilidad de </w:t>
      </w:r>
      <w:r>
        <w:rPr>
          <w:rFonts w:ascii="Times New Roman" w:eastAsiaTheme="minorEastAsia" w:hAnsi="Times New Roman" w:cs="Times New Roman"/>
          <w:sz w:val="24"/>
          <w:szCs w:val="24"/>
          <w:lang w:val="es-ES" w:eastAsia="es-ES"/>
        </w:rPr>
        <w:t>poder</w:t>
      </w:r>
      <w:r w:rsidRPr="004879F6">
        <w:rPr>
          <w:rFonts w:ascii="Times New Roman" w:eastAsiaTheme="minorEastAsia" w:hAnsi="Times New Roman" w:cs="Times New Roman"/>
          <w:sz w:val="24"/>
          <w:szCs w:val="24"/>
          <w:lang w:val="es-ES" w:eastAsia="es-ES"/>
        </w:rPr>
        <w:t xml:space="preserve"> generar recursos para enfrentarlos y superarlos.</w:t>
      </w:r>
      <w:r>
        <w:rPr>
          <w:rFonts w:ascii="Times New Roman" w:eastAsiaTheme="minorEastAsia" w:hAnsi="Times New Roman" w:cs="Times New Roman"/>
          <w:sz w:val="24"/>
          <w:szCs w:val="24"/>
          <w:lang w:val="es-ES" w:eastAsia="es-ES"/>
        </w:rPr>
        <w:t xml:space="preserve"> Tampoco se pretende hacer generalizaciones, dada la naturaleza del tipo de investigación que sustentamos en este trabajo, lo único que se pretende es realizar un acercamiento a la comprensión del proceso de este fenómeno social.</w:t>
      </w:r>
    </w:p>
    <w:p w14:paraId="06FBA503" w14:textId="77777777" w:rsidR="00C73B39" w:rsidRPr="004879F6" w:rsidRDefault="00C73B39" w:rsidP="00C73B39">
      <w:pPr>
        <w:spacing w:after="0" w:line="240" w:lineRule="auto"/>
        <w:rPr>
          <w:rFonts w:ascii="Times New Roman" w:eastAsiaTheme="minorEastAsia" w:hAnsi="Times New Roman" w:cs="Times New Roman"/>
          <w:sz w:val="24"/>
          <w:szCs w:val="24"/>
          <w:lang w:val="es-ES" w:eastAsia="es-ES"/>
        </w:rPr>
      </w:pPr>
    </w:p>
    <w:p w14:paraId="7EF6056E" w14:textId="77777777" w:rsidR="00C73B39" w:rsidRPr="004879F6" w:rsidRDefault="00C73B39" w:rsidP="00C73B39">
      <w:pPr>
        <w:widowControl w:val="0"/>
        <w:autoSpaceDE w:val="0"/>
        <w:autoSpaceDN w:val="0"/>
        <w:adjustRightInd w:val="0"/>
        <w:spacing w:after="0" w:line="240" w:lineRule="auto"/>
        <w:jc w:val="center"/>
        <w:outlineLvl w:val="0"/>
        <w:rPr>
          <w:rFonts w:ascii="Times New Roman" w:eastAsiaTheme="minorEastAsia" w:hAnsi="Times New Roman" w:cs="Times New Roman"/>
          <w:b/>
          <w:bCs/>
          <w:sz w:val="24"/>
          <w:szCs w:val="24"/>
          <w:lang w:eastAsia="es-ES"/>
        </w:rPr>
      </w:pPr>
      <w:r w:rsidRPr="004879F6">
        <w:rPr>
          <w:rFonts w:ascii="Times New Roman" w:eastAsiaTheme="minorEastAsia" w:hAnsi="Times New Roman" w:cs="Times New Roman"/>
          <w:b/>
          <w:bCs/>
          <w:sz w:val="24"/>
          <w:szCs w:val="24"/>
          <w:lang w:eastAsia="es-ES"/>
        </w:rPr>
        <w:t>Limitaciones y orientaciones a futuros estudios</w:t>
      </w:r>
    </w:p>
    <w:p w14:paraId="3F3B46A5" w14:textId="77777777" w:rsidR="00C73B39" w:rsidRPr="00675F62" w:rsidRDefault="00C73B39" w:rsidP="00C73B39">
      <w:pPr>
        <w:widowControl w:val="0"/>
        <w:autoSpaceDE w:val="0"/>
        <w:autoSpaceDN w:val="0"/>
        <w:adjustRightInd w:val="0"/>
        <w:spacing w:after="0" w:line="240" w:lineRule="auto"/>
        <w:ind w:firstLine="708"/>
        <w:rPr>
          <w:rFonts w:ascii="Times New Roman" w:eastAsiaTheme="minorEastAsia" w:hAnsi="Times New Roman" w:cs="Times New Roman"/>
          <w:bCs/>
          <w:sz w:val="24"/>
          <w:szCs w:val="24"/>
          <w:lang w:eastAsia="es-ES"/>
        </w:rPr>
      </w:pPr>
      <w:r w:rsidRPr="004879F6">
        <w:rPr>
          <w:rFonts w:ascii="Times New Roman" w:eastAsiaTheme="minorEastAsia" w:hAnsi="Times New Roman" w:cs="Times New Roman"/>
          <w:bCs/>
          <w:sz w:val="24"/>
          <w:szCs w:val="24"/>
          <w:lang w:eastAsia="es-ES"/>
        </w:rPr>
        <w:t>El presente estudio tiene algunas limita</w:t>
      </w:r>
      <w:r>
        <w:rPr>
          <w:rFonts w:ascii="Times New Roman" w:eastAsiaTheme="minorEastAsia" w:hAnsi="Times New Roman" w:cs="Times New Roman"/>
          <w:bCs/>
          <w:sz w:val="24"/>
          <w:szCs w:val="24"/>
          <w:lang w:eastAsia="es-ES"/>
        </w:rPr>
        <w:t>ciones que es necesario destacar</w:t>
      </w:r>
      <w:r w:rsidRPr="004879F6">
        <w:rPr>
          <w:rFonts w:ascii="Times New Roman" w:eastAsiaTheme="minorEastAsia" w:hAnsi="Times New Roman" w:cs="Times New Roman"/>
          <w:bCs/>
          <w:sz w:val="24"/>
          <w:szCs w:val="24"/>
          <w:lang w:eastAsia="es-ES"/>
        </w:rPr>
        <w:t xml:space="preserve">. Para realizar  </w:t>
      </w:r>
      <w:r>
        <w:rPr>
          <w:rFonts w:ascii="Times New Roman" w:eastAsiaTheme="minorEastAsia" w:hAnsi="Times New Roman" w:cs="Times New Roman"/>
          <w:bCs/>
          <w:sz w:val="24"/>
          <w:szCs w:val="24"/>
          <w:lang w:eastAsia="es-ES"/>
        </w:rPr>
        <w:t>este</w:t>
      </w:r>
      <w:r w:rsidRPr="004879F6">
        <w:rPr>
          <w:rFonts w:ascii="Times New Roman" w:eastAsiaTheme="minorEastAsia" w:hAnsi="Times New Roman" w:cs="Times New Roman"/>
          <w:bCs/>
          <w:sz w:val="24"/>
          <w:szCs w:val="24"/>
          <w:lang w:eastAsia="es-ES"/>
        </w:rPr>
        <w:t xml:space="preserve"> trabajo se tomaron como base solamente las autobiografías de las personas que decidieron </w:t>
      </w:r>
      <w:r>
        <w:rPr>
          <w:rFonts w:ascii="Times New Roman" w:eastAsiaTheme="minorEastAsia" w:hAnsi="Times New Roman" w:cs="Times New Roman"/>
          <w:bCs/>
          <w:sz w:val="24"/>
          <w:szCs w:val="24"/>
          <w:lang w:eastAsia="es-ES"/>
        </w:rPr>
        <w:t>colaborar en él, pero no se tuvo</w:t>
      </w:r>
      <w:r w:rsidRPr="004879F6">
        <w:rPr>
          <w:rFonts w:ascii="Times New Roman" w:eastAsiaTheme="minorEastAsia" w:hAnsi="Times New Roman" w:cs="Times New Roman"/>
          <w:bCs/>
          <w:sz w:val="24"/>
          <w:szCs w:val="24"/>
          <w:lang w:eastAsia="es-ES"/>
        </w:rPr>
        <w:t xml:space="preserve"> contacto más directo con los participantes para obtener información y </w:t>
      </w:r>
      <w:r w:rsidRPr="004879F6">
        <w:rPr>
          <w:rFonts w:ascii="Times New Roman" w:eastAsiaTheme="minorEastAsia" w:hAnsi="Times New Roman" w:cs="Times New Roman"/>
          <w:bCs/>
          <w:sz w:val="24"/>
          <w:szCs w:val="24"/>
          <w:lang w:val="es-ES" w:eastAsia="es-ES"/>
        </w:rPr>
        <w:t>optimizar</w:t>
      </w:r>
      <w:r w:rsidRPr="004879F6">
        <w:rPr>
          <w:rFonts w:ascii="Times New Roman" w:eastAsiaTheme="minorEastAsia" w:hAnsi="Times New Roman" w:cs="Times New Roman"/>
          <w:bCs/>
          <w:sz w:val="24"/>
          <w:szCs w:val="24"/>
          <w:lang w:eastAsia="es-ES"/>
        </w:rPr>
        <w:t xml:space="preserve"> algunas interpretaciones de las narraciones que podría</w:t>
      </w:r>
      <w:r>
        <w:rPr>
          <w:rFonts w:ascii="Times New Roman" w:eastAsiaTheme="minorEastAsia" w:hAnsi="Times New Roman" w:cs="Times New Roman"/>
          <w:bCs/>
          <w:sz w:val="24"/>
          <w:szCs w:val="24"/>
          <w:lang w:eastAsia="es-ES"/>
        </w:rPr>
        <w:t xml:space="preserve">n contribuir al esclarecimiento </w:t>
      </w:r>
      <w:r w:rsidRPr="004879F6">
        <w:rPr>
          <w:rFonts w:ascii="Times New Roman" w:eastAsiaTheme="minorEastAsia" w:hAnsi="Times New Roman" w:cs="Times New Roman"/>
          <w:bCs/>
          <w:sz w:val="24"/>
          <w:szCs w:val="24"/>
          <w:lang w:eastAsia="es-ES"/>
        </w:rPr>
        <w:t xml:space="preserve">de </w:t>
      </w:r>
      <w:r>
        <w:rPr>
          <w:rFonts w:ascii="Times New Roman" w:eastAsiaTheme="minorEastAsia" w:hAnsi="Times New Roman" w:cs="Times New Roman"/>
          <w:bCs/>
          <w:sz w:val="24"/>
          <w:szCs w:val="24"/>
          <w:lang w:eastAsia="es-ES"/>
        </w:rPr>
        <w:t xml:space="preserve">esta </w:t>
      </w:r>
      <w:r w:rsidRPr="004879F6">
        <w:rPr>
          <w:rFonts w:ascii="Times New Roman" w:eastAsiaTheme="minorEastAsia" w:hAnsi="Times New Roman" w:cs="Times New Roman"/>
          <w:bCs/>
          <w:sz w:val="24"/>
          <w:szCs w:val="24"/>
          <w:lang w:eastAsia="es-ES"/>
        </w:rPr>
        <w:t>propuesta. Por ello, sería conveniente que en futur</w:t>
      </w:r>
      <w:r>
        <w:rPr>
          <w:rFonts w:ascii="Times New Roman" w:eastAsiaTheme="minorEastAsia" w:hAnsi="Times New Roman" w:cs="Times New Roman"/>
          <w:bCs/>
          <w:sz w:val="24"/>
          <w:szCs w:val="24"/>
          <w:lang w:eastAsia="es-ES"/>
        </w:rPr>
        <w:t>as investigaciones</w:t>
      </w:r>
      <w:r w:rsidRPr="004879F6">
        <w:rPr>
          <w:rFonts w:ascii="Times New Roman" w:eastAsiaTheme="minorEastAsia" w:hAnsi="Times New Roman" w:cs="Times New Roman"/>
          <w:bCs/>
          <w:sz w:val="24"/>
          <w:szCs w:val="24"/>
          <w:lang w:eastAsia="es-ES"/>
        </w:rPr>
        <w:t xml:space="preserve"> se complemente este trabajo cualitativo con entrevi</w:t>
      </w:r>
      <w:r>
        <w:rPr>
          <w:rFonts w:ascii="Times New Roman" w:eastAsiaTheme="minorEastAsia" w:hAnsi="Times New Roman" w:cs="Times New Roman"/>
          <w:bCs/>
          <w:sz w:val="24"/>
          <w:szCs w:val="24"/>
          <w:lang w:eastAsia="es-ES"/>
        </w:rPr>
        <w:t>s</w:t>
      </w:r>
      <w:r w:rsidRPr="004879F6">
        <w:rPr>
          <w:rFonts w:ascii="Times New Roman" w:eastAsiaTheme="minorEastAsia" w:hAnsi="Times New Roman" w:cs="Times New Roman"/>
          <w:bCs/>
          <w:sz w:val="24"/>
          <w:szCs w:val="24"/>
          <w:lang w:eastAsia="es-ES"/>
        </w:rPr>
        <w:t>tas profundas que permitan esclarecer cualquier duda en la lectura de las biografías y reafirmar los presentes hallazgos.</w:t>
      </w:r>
    </w:p>
    <w:p w14:paraId="2744FA60" w14:textId="77777777" w:rsidR="00885D67" w:rsidRPr="00C73B39" w:rsidRDefault="00885D67" w:rsidP="006A7AC4">
      <w:pPr>
        <w:widowControl w:val="0"/>
        <w:autoSpaceDE w:val="0"/>
        <w:autoSpaceDN w:val="0"/>
        <w:adjustRightInd w:val="0"/>
        <w:spacing w:line="240" w:lineRule="auto"/>
        <w:outlineLvl w:val="0"/>
        <w:rPr>
          <w:rFonts w:ascii="Times New Roman" w:hAnsi="Times New Roman" w:cs="Times New Roman"/>
          <w:b/>
          <w:bCs/>
          <w:sz w:val="24"/>
          <w:szCs w:val="24"/>
        </w:rPr>
      </w:pPr>
    </w:p>
    <w:p w14:paraId="098EC0AB" w14:textId="77777777" w:rsidR="00B8767A" w:rsidRPr="0090592E" w:rsidRDefault="00B8767A" w:rsidP="006A7AC4">
      <w:pPr>
        <w:widowControl w:val="0"/>
        <w:autoSpaceDE w:val="0"/>
        <w:autoSpaceDN w:val="0"/>
        <w:adjustRightInd w:val="0"/>
        <w:spacing w:line="240" w:lineRule="auto"/>
        <w:jc w:val="center"/>
        <w:outlineLvl w:val="0"/>
        <w:rPr>
          <w:rFonts w:ascii="Times New Roman" w:hAnsi="Times New Roman" w:cs="Times New Roman"/>
          <w:b/>
          <w:bCs/>
          <w:sz w:val="24"/>
          <w:szCs w:val="24"/>
          <w:lang w:val="en-US"/>
        </w:rPr>
      </w:pPr>
      <w:proofErr w:type="spellStart"/>
      <w:r w:rsidRPr="0090592E">
        <w:rPr>
          <w:rFonts w:ascii="Times New Roman" w:hAnsi="Times New Roman" w:cs="Times New Roman"/>
          <w:b/>
          <w:bCs/>
          <w:sz w:val="24"/>
          <w:szCs w:val="24"/>
          <w:lang w:val="en-US"/>
        </w:rPr>
        <w:t>Referencias</w:t>
      </w:r>
      <w:proofErr w:type="spellEnd"/>
      <w:r w:rsidRPr="0090592E">
        <w:rPr>
          <w:rFonts w:ascii="Times New Roman" w:hAnsi="Times New Roman" w:cs="Times New Roman"/>
          <w:b/>
          <w:bCs/>
          <w:sz w:val="24"/>
          <w:szCs w:val="24"/>
          <w:lang w:val="en-US"/>
        </w:rPr>
        <w:t xml:space="preserve"> </w:t>
      </w:r>
    </w:p>
    <w:p w14:paraId="44820E77" w14:textId="77777777" w:rsidR="00B8767A" w:rsidRPr="0090592E" w:rsidRDefault="00B8767A" w:rsidP="006A7AC4">
      <w:pPr>
        <w:widowControl w:val="0"/>
        <w:autoSpaceDE w:val="0"/>
        <w:autoSpaceDN w:val="0"/>
        <w:adjustRightInd w:val="0"/>
        <w:spacing w:line="240" w:lineRule="auto"/>
        <w:jc w:val="both"/>
        <w:rPr>
          <w:rFonts w:ascii="Times New Roman" w:hAnsi="Times New Roman" w:cs="Times New Roman"/>
          <w:sz w:val="24"/>
          <w:szCs w:val="24"/>
          <w:lang w:val="en-US"/>
        </w:rPr>
      </w:pPr>
    </w:p>
    <w:p w14:paraId="4C71BF1D"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color w:val="231F20"/>
          <w:sz w:val="24"/>
          <w:szCs w:val="24"/>
          <w:lang w:val="en-US"/>
        </w:rPr>
        <w:t xml:space="preserve">Allwood, M., </w:t>
      </w:r>
      <w:proofErr w:type="spellStart"/>
      <w:r w:rsidRPr="0090592E">
        <w:rPr>
          <w:rFonts w:ascii="Times New Roman" w:hAnsi="Times New Roman" w:cs="Times New Roman"/>
          <w:color w:val="231F20"/>
          <w:sz w:val="24"/>
          <w:szCs w:val="24"/>
          <w:lang w:val="en-US"/>
        </w:rPr>
        <w:t>Baetz</w:t>
      </w:r>
      <w:proofErr w:type="spellEnd"/>
      <w:r w:rsidRPr="0090592E">
        <w:rPr>
          <w:rFonts w:ascii="Times New Roman" w:hAnsi="Times New Roman" w:cs="Times New Roman"/>
          <w:color w:val="231F20"/>
          <w:sz w:val="24"/>
          <w:szCs w:val="24"/>
          <w:lang w:val="en-US"/>
        </w:rPr>
        <w:t xml:space="preserve">, C., Demarco, S., &amp; Bell, D. (2012). Depressive symptoms, including lack of future orientation, as mediators in the relationship between adverse life events and delinquent behaviors. </w:t>
      </w:r>
      <w:r w:rsidRPr="0090592E">
        <w:rPr>
          <w:rFonts w:ascii="Times New Roman" w:hAnsi="Times New Roman" w:cs="Times New Roman"/>
          <w:i/>
          <w:color w:val="231F20"/>
          <w:sz w:val="24"/>
          <w:szCs w:val="24"/>
          <w:lang w:val="en"/>
        </w:rPr>
        <w:t>Journal of Child &amp; Adolescent Trauma, 5</w:t>
      </w:r>
      <w:r w:rsidRPr="0090592E">
        <w:rPr>
          <w:rFonts w:ascii="Times New Roman" w:hAnsi="Times New Roman" w:cs="Times New Roman"/>
          <w:color w:val="231F20"/>
          <w:sz w:val="24"/>
          <w:szCs w:val="24"/>
          <w:lang w:val="en"/>
        </w:rPr>
        <w:t>, 114–128. DOI: 10.1080/19361521.2012.671795</w:t>
      </w:r>
    </w:p>
    <w:p w14:paraId="42BD8F74" w14:textId="25286AC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US"/>
        </w:rPr>
      </w:pPr>
      <w:r w:rsidRPr="0090592E">
        <w:rPr>
          <w:rFonts w:ascii="Times New Roman" w:hAnsi="Times New Roman" w:cs="Times New Roman"/>
          <w:sz w:val="24"/>
          <w:szCs w:val="24"/>
          <w:lang w:val="en"/>
        </w:rPr>
        <w:t xml:space="preserve">Baumrind, D. (2005). Patterns of Parental Authority and Adolescent Autonomy. </w:t>
      </w:r>
      <w:r w:rsidRPr="0090592E">
        <w:rPr>
          <w:rFonts w:ascii="Times New Roman" w:hAnsi="Times New Roman" w:cs="Times New Roman"/>
          <w:i/>
          <w:sz w:val="24"/>
          <w:szCs w:val="24"/>
          <w:lang w:val="en"/>
        </w:rPr>
        <w:t>New Directions for Child and Adolescent Development, 108</w:t>
      </w:r>
      <w:r w:rsidRPr="0090592E">
        <w:rPr>
          <w:rFonts w:ascii="Times New Roman" w:hAnsi="Times New Roman" w:cs="Times New Roman"/>
          <w:sz w:val="24"/>
          <w:szCs w:val="24"/>
          <w:lang w:val="en"/>
        </w:rPr>
        <w:t xml:space="preserve">, 61-69. </w:t>
      </w:r>
      <w:proofErr w:type="spellStart"/>
      <w:r w:rsidRPr="0090592E">
        <w:rPr>
          <w:rFonts w:ascii="Times New Roman" w:hAnsi="Times New Roman" w:cs="Times New Roman"/>
          <w:sz w:val="24"/>
          <w:szCs w:val="24"/>
          <w:lang w:val="en-US"/>
        </w:rPr>
        <w:t>Recuperado</w:t>
      </w:r>
      <w:proofErr w:type="spellEnd"/>
      <w:r w:rsidRPr="0090592E">
        <w:rPr>
          <w:rFonts w:ascii="Times New Roman" w:hAnsi="Times New Roman" w:cs="Times New Roman"/>
          <w:sz w:val="24"/>
          <w:szCs w:val="24"/>
          <w:lang w:val="en-US"/>
        </w:rPr>
        <w:t xml:space="preserve"> de </w:t>
      </w:r>
      <w:r w:rsidR="003B2EA6" w:rsidRPr="0090592E">
        <w:rPr>
          <w:rFonts w:ascii="Times New Roman" w:hAnsi="Times New Roman" w:cs="Times New Roman"/>
          <w:sz w:val="24"/>
          <w:szCs w:val="24"/>
          <w:lang w:val="en-US"/>
        </w:rPr>
        <w:t>http://web.b.ebscohost.com.wdg.biblio.udg.mx:2048/ehost/pdfviewer/pdfviewer?vid=7&amp;sid=25a6655d-97ac-4954-a80f-b44e79c82be3%40sessionmgr104</w:t>
      </w:r>
    </w:p>
    <w:p w14:paraId="7D353FC3" w14:textId="77777777" w:rsidR="00B8767A" w:rsidRPr="0090592E" w:rsidRDefault="00B8767A" w:rsidP="006A7AC4">
      <w:pPr>
        <w:widowControl w:val="0"/>
        <w:autoSpaceDE w:val="0"/>
        <w:autoSpaceDN w:val="0"/>
        <w:adjustRightInd w:val="0"/>
        <w:spacing w:line="240" w:lineRule="auto"/>
        <w:ind w:left="708" w:hanging="708"/>
        <w:rPr>
          <w:rStyle w:val="Hipervnculo"/>
          <w:rFonts w:ascii="Times New Roman" w:hAnsi="Times New Roman" w:cs="Times New Roman"/>
          <w:color w:val="231F20"/>
          <w:sz w:val="24"/>
          <w:szCs w:val="24"/>
          <w:lang w:val="es-ES_tradnl"/>
        </w:rPr>
      </w:pPr>
      <w:r w:rsidRPr="0090592E">
        <w:rPr>
          <w:rFonts w:ascii="Times New Roman" w:hAnsi="Times New Roman" w:cs="Times New Roman"/>
          <w:color w:val="231F20"/>
          <w:sz w:val="24"/>
          <w:szCs w:val="24"/>
        </w:rPr>
        <w:t xml:space="preserve">Centro de Investigación para el Desarrollo (2016). Justicia para adolescentes en México ¿Se garantizan los derechos de los jóvenes? Recuperado de </w:t>
      </w:r>
      <w:r w:rsidR="00A372FE">
        <w:fldChar w:fldCharType="begin"/>
      </w:r>
      <w:r w:rsidR="00A372FE">
        <w:instrText xml:space="preserve"> HYPERLINK "http://cidac.org/wp-content/uploads/2016/02/adolescentes-web.pdf" </w:instrText>
      </w:r>
      <w:r w:rsidR="00A372FE">
        <w:fldChar w:fldCharType="separate"/>
      </w:r>
      <w:r w:rsidRPr="0090592E">
        <w:rPr>
          <w:rStyle w:val="Hipervnculo"/>
          <w:rFonts w:ascii="Times New Roman" w:hAnsi="Times New Roman" w:cs="Times New Roman"/>
          <w:sz w:val="24"/>
          <w:szCs w:val="24"/>
        </w:rPr>
        <w:t>http://cidac.org/wp-content/uploads/2016/02/adolescentes-web.pdf</w:t>
      </w:r>
      <w:r w:rsidR="00A372FE">
        <w:rPr>
          <w:rStyle w:val="Hipervnculo"/>
          <w:rFonts w:ascii="Times New Roman" w:hAnsi="Times New Roman" w:cs="Times New Roman"/>
          <w:sz w:val="24"/>
          <w:szCs w:val="24"/>
        </w:rPr>
        <w:fldChar w:fldCharType="end"/>
      </w:r>
    </w:p>
    <w:p w14:paraId="7EDC07E2"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r w:rsidRPr="0090592E">
        <w:rPr>
          <w:rFonts w:ascii="Times New Roman" w:hAnsi="Times New Roman" w:cs="Times New Roman"/>
          <w:sz w:val="24"/>
          <w:szCs w:val="24"/>
          <w:lang w:val="en-US"/>
        </w:rPr>
        <w:t xml:space="preserve">Chen, M., &amp; </w:t>
      </w:r>
      <w:proofErr w:type="spellStart"/>
      <w:r w:rsidRPr="0090592E">
        <w:rPr>
          <w:rFonts w:ascii="Times New Roman" w:hAnsi="Times New Roman" w:cs="Times New Roman"/>
          <w:sz w:val="24"/>
          <w:szCs w:val="24"/>
          <w:lang w:val="en-US"/>
        </w:rPr>
        <w:t>Foshee</w:t>
      </w:r>
      <w:proofErr w:type="spellEnd"/>
      <w:r w:rsidRPr="0090592E">
        <w:rPr>
          <w:rFonts w:ascii="Times New Roman" w:hAnsi="Times New Roman" w:cs="Times New Roman"/>
          <w:sz w:val="24"/>
          <w:szCs w:val="24"/>
          <w:lang w:val="en-US"/>
        </w:rPr>
        <w:t xml:space="preserve">, V. (2015). Stressful life events and the perpetration of adolescent dating abuse. </w:t>
      </w:r>
      <w:r w:rsidRPr="0090592E">
        <w:rPr>
          <w:rFonts w:ascii="Times New Roman" w:hAnsi="Times New Roman" w:cs="Times New Roman"/>
          <w:i/>
          <w:sz w:val="24"/>
          <w:szCs w:val="24"/>
        </w:rPr>
        <w:t xml:space="preserve">J Youth Adolescence, </w:t>
      </w:r>
      <w:r w:rsidRPr="0090592E">
        <w:rPr>
          <w:rFonts w:ascii="Times New Roman" w:hAnsi="Times New Roman" w:cs="Times New Roman"/>
          <w:sz w:val="24"/>
          <w:szCs w:val="24"/>
        </w:rPr>
        <w:t>44, 696–707. DOI 10.1007/s10964-014-0181-0</w:t>
      </w:r>
    </w:p>
    <w:p w14:paraId="5A27669B"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r w:rsidRPr="0090592E">
        <w:rPr>
          <w:rFonts w:ascii="Times New Roman" w:hAnsi="Times New Roman" w:cs="Times New Roman"/>
          <w:sz w:val="24"/>
          <w:szCs w:val="24"/>
        </w:rPr>
        <w:t xml:space="preserve">Cornejo, M., Mendoza, F., &amp; Rojas, R. (2008). La Investigación con Relatos de Vida: Pistas y Opciones del Diseño Metodológico. </w:t>
      </w:r>
      <w:r w:rsidRPr="0090592E">
        <w:rPr>
          <w:rFonts w:ascii="Times New Roman" w:hAnsi="Times New Roman" w:cs="Times New Roman"/>
          <w:i/>
          <w:iCs/>
          <w:sz w:val="24"/>
          <w:szCs w:val="24"/>
        </w:rPr>
        <w:t>Psykhe</w:t>
      </w:r>
      <w:r w:rsidRPr="0090592E">
        <w:rPr>
          <w:rFonts w:ascii="Times New Roman" w:hAnsi="Times New Roman" w:cs="Times New Roman"/>
          <w:sz w:val="24"/>
          <w:szCs w:val="24"/>
        </w:rPr>
        <w:t xml:space="preserve">, </w:t>
      </w:r>
      <w:r w:rsidRPr="0090592E">
        <w:rPr>
          <w:rFonts w:ascii="Times New Roman" w:hAnsi="Times New Roman" w:cs="Times New Roman"/>
          <w:i/>
          <w:iCs/>
          <w:sz w:val="24"/>
          <w:szCs w:val="24"/>
        </w:rPr>
        <w:t>17</w:t>
      </w:r>
      <w:r w:rsidRPr="0090592E">
        <w:rPr>
          <w:rFonts w:ascii="Times New Roman" w:hAnsi="Times New Roman" w:cs="Times New Roman"/>
          <w:sz w:val="24"/>
          <w:szCs w:val="24"/>
        </w:rPr>
        <w:t>(1), 29–39.</w:t>
      </w:r>
    </w:p>
    <w:p w14:paraId="34982BBD"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rPr>
        <w:t xml:space="preserve">Cracco, C., &amp; Blanco, M. L. (2015). Estresores y estrategias de afrontamiento en familias en las primeras etapas del ciclo vital y contexto socioeconómico. </w:t>
      </w:r>
      <w:proofErr w:type="spellStart"/>
      <w:r w:rsidRPr="0090592E">
        <w:rPr>
          <w:rFonts w:ascii="Times New Roman" w:hAnsi="Times New Roman" w:cs="Times New Roman"/>
          <w:i/>
          <w:sz w:val="24"/>
          <w:szCs w:val="24"/>
          <w:lang w:val="en"/>
        </w:rPr>
        <w:t>Ciencias</w:t>
      </w:r>
      <w:proofErr w:type="spellEnd"/>
      <w:r w:rsidRPr="0090592E">
        <w:rPr>
          <w:rFonts w:ascii="Times New Roman" w:hAnsi="Times New Roman" w:cs="Times New Roman"/>
          <w:i/>
          <w:sz w:val="24"/>
          <w:szCs w:val="24"/>
          <w:lang w:val="en"/>
        </w:rPr>
        <w:t xml:space="preserve"> </w:t>
      </w:r>
      <w:proofErr w:type="spellStart"/>
      <w:r w:rsidRPr="0090592E">
        <w:rPr>
          <w:rFonts w:ascii="Times New Roman" w:hAnsi="Times New Roman" w:cs="Times New Roman"/>
          <w:i/>
          <w:sz w:val="24"/>
          <w:szCs w:val="24"/>
          <w:lang w:val="en"/>
        </w:rPr>
        <w:t>Psicológicas</w:t>
      </w:r>
      <w:proofErr w:type="spellEnd"/>
      <w:r w:rsidRPr="0090592E">
        <w:rPr>
          <w:rFonts w:ascii="Times New Roman" w:hAnsi="Times New Roman" w:cs="Times New Roman"/>
          <w:i/>
          <w:sz w:val="24"/>
          <w:szCs w:val="24"/>
          <w:lang w:val="en"/>
        </w:rPr>
        <w:t>, 9</w:t>
      </w:r>
      <w:r w:rsidRPr="0090592E">
        <w:rPr>
          <w:rFonts w:ascii="Times New Roman" w:hAnsi="Times New Roman" w:cs="Times New Roman"/>
          <w:sz w:val="24"/>
          <w:szCs w:val="24"/>
          <w:lang w:val="en"/>
        </w:rPr>
        <w:t>, 129-140.</w:t>
      </w:r>
    </w:p>
    <w:p w14:paraId="4CD2CCEC"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sz w:val="24"/>
          <w:szCs w:val="24"/>
          <w:lang w:val="en-US"/>
        </w:rPr>
      </w:pPr>
      <w:r w:rsidRPr="0090592E">
        <w:rPr>
          <w:rFonts w:ascii="Times New Roman" w:hAnsi="Times New Roman" w:cs="Times New Roman"/>
          <w:sz w:val="24"/>
          <w:szCs w:val="24"/>
          <w:lang w:val="en-US"/>
        </w:rPr>
        <w:t>Crossley, M. (2000). I</w:t>
      </w:r>
      <w:r w:rsidRPr="0090592E">
        <w:rPr>
          <w:rFonts w:ascii="Times New Roman" w:hAnsi="Times New Roman" w:cs="Times New Roman"/>
          <w:i/>
          <w:iCs/>
          <w:sz w:val="24"/>
          <w:szCs w:val="24"/>
          <w:lang w:val="en-US"/>
        </w:rPr>
        <w:t>ntroducing narrative psychology</w:t>
      </w:r>
      <w:r w:rsidRPr="0090592E">
        <w:rPr>
          <w:rFonts w:ascii="Times New Roman" w:hAnsi="Times New Roman" w:cs="Times New Roman"/>
          <w:sz w:val="24"/>
          <w:szCs w:val="24"/>
          <w:lang w:val="en-US"/>
        </w:rPr>
        <w:t xml:space="preserve">. Buckingham, </w:t>
      </w:r>
      <w:proofErr w:type="spellStart"/>
      <w:r w:rsidRPr="0090592E">
        <w:rPr>
          <w:rFonts w:ascii="Times New Roman" w:hAnsi="Times New Roman" w:cs="Times New Roman"/>
          <w:sz w:val="24"/>
          <w:szCs w:val="24"/>
          <w:lang w:val="en-US"/>
        </w:rPr>
        <w:t>Uk</w:t>
      </w:r>
      <w:proofErr w:type="spellEnd"/>
      <w:r w:rsidRPr="0090592E">
        <w:rPr>
          <w:rFonts w:ascii="Times New Roman" w:hAnsi="Times New Roman" w:cs="Times New Roman"/>
          <w:sz w:val="24"/>
          <w:szCs w:val="24"/>
          <w:lang w:val="en-US"/>
        </w:rPr>
        <w:t>: Open University Press.</w:t>
      </w:r>
    </w:p>
    <w:p w14:paraId="7D6B5829" w14:textId="310F5DA1" w:rsidR="004E1983" w:rsidRPr="0090592E" w:rsidRDefault="004E1983"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US"/>
        </w:rPr>
      </w:pPr>
      <w:r w:rsidRPr="0090592E">
        <w:rPr>
          <w:rFonts w:ascii="Times New Roman" w:eastAsiaTheme="minorEastAsia" w:hAnsi="Times New Roman" w:cs="Times New Roman"/>
          <w:sz w:val="24"/>
          <w:szCs w:val="24"/>
          <w:lang w:val="es-ES" w:eastAsia="es-ES"/>
        </w:rPr>
        <w:fldChar w:fldCharType="begin" w:fldLock="1"/>
      </w:r>
      <w:r w:rsidRPr="0090592E">
        <w:rPr>
          <w:rFonts w:ascii="Times New Roman" w:eastAsiaTheme="minorEastAsia" w:hAnsi="Times New Roman" w:cs="Times New Roman"/>
          <w:sz w:val="24"/>
          <w:szCs w:val="24"/>
          <w:lang w:val="es-ES" w:eastAsia="es-ES"/>
        </w:rPr>
        <w:instrText>ADDIN CSL_CITATION { "citationItems" : [ { "id" : "ITEM-1", "itemData" : { "DOI" : "10.5944/rppc.vol.13.num.1.2008.4050", "ISSN" : "1136-5420", "abstract" : "Resumen: El presente estudio analiz\u00f3 el impacto de la ocurrencia de acontecimientos vitales estre-santes en el ajuste adolescente. Con este objetivo, 101 adolescentes fueron estudiados en dos oca-siones, cuando se encontraban en la adolescencia media (15-16 a\u00f1os) y dos a\u00f1os despu\u00e9s (17-18 a\u00f1os). Los participantes cumplimentaron instrumentos sobre acontecimientos vitales estresantes, relaciones familiares y ajuste adolescente. Los resultados mostraron la influencia significativa de este tipo de acontecimientos sobre la satisfacci\u00f3n vital, los problemas emocionales y, sobre todo, los problemas exteriorizantes. Adem\u00e1s, la utilizaci\u00f3n de un an\u00e1lisis centrado en el sujeto revel\u00f3 que los adolescentes resilientes (mucha adversidad y pocos problemas exteriorizantes) gozaban de rela-ciones familiares de mayor calidad que los adolescentes maladaptados (mucha adversidad y muchos problemas exteriorizantes). Por lo tanto, unas relaciones familiares positivas durante la adolescen-cia pueden ser consideradas como un factor de protecci\u00f3n ante las consecuencias negativas de los acontecimientos vitales estresantes. Palabras clave: problemas internalizantes, problemas externalizantes, resiliencia, adolescencia Stressful life events, resilience and adolescent adjustment Abstract: This study analyses the impact of the occurrence of stressful life events in adolescent adjustment. To this end 101 adolescents were studied twice, first when they were in middle adoles-cence (15-16 years) and then two years later (17-18 years). Participants filled out questionnaires about stressful life events, family relationships and adolescent adjustment. The results show a sig-nificant influence of this type of events on life-satisfaction, emotional problems and, specially, on externalizing problems. Besides, the use of a person-centered analysis revealed that resilient ado-lescents (high adversity and few externalizing problems) had family relationships of a better qual-ity than maladaptive peers (high adversity,</w:instrText>
      </w:r>
      <w:r w:rsidRPr="0090592E">
        <w:rPr>
          <w:rFonts w:ascii="Times New Roman" w:eastAsiaTheme="minorEastAsia" w:hAnsi="Times New Roman" w:cs="Times New Roman"/>
          <w:sz w:val="24"/>
          <w:szCs w:val="24"/>
          <w:lang w:val="es-ES_tradnl" w:eastAsia="es-ES"/>
        </w:rPr>
        <w:instrText xml:space="preserve"> many externalizing problems). So, supportive family relationships during adolescence can be considered a protective factor against the negative conse-quences of stressful life events.", "author" : [ { "dropping-particle" : "", "family" : "Oliva", "given" : "Alfredo", "non-dropping-particle" : "", "parse-names" : false, "suffix" : "" }, { "dropping-particle" : "", "family" : "Jim\u00e9nez", "given" : "Jes\u00fas M", "non-dropping-particle" : "", "parse-names" : false, "suffix" : "" }, { "dropping-particle" : "", "family" : "Parra", "given" : "\u00c1gueda", "non-dropping-particle" : "", "parse-names" : false, "suffix" : "" }, { "dropping-particle" : "", "family" : "S\u00e1nchez-Queija", "given" : "Inmaculada", "non-dropping-particle" : "", "parse-names" : false, "suffix" : "" } ], "container-title" : "Revista de Psicopatolog\u00eda y Psicolog\u00eda Cl\u00ednica", "id" : "ITEM-1", "issue" : "1", "issued" : { "date-parts" : [ [ "2008" ] ] }, "page" : "53-62", "title" : "Acontecimientos Vitales Estresantes, Resiliencia Y Ajuste Adolescente", "type" : "article-journal", "volume" : "13" }, "uris" : [ "http://www.mendeley.com/documents/?uuid=68f6616c-3946-4742-9071-6994e945b0b6" ] } ], "mendeley" : { "formattedCitation" : "(Oliva et al. 2008)", "plainTextFormattedCitation" : "(Oliva et al. 2008)", "previouslyFormattedCitation" : "(Oliva et al. 2008)" }, "properties" : { "noteIndex" : 0 }, "schema" : "https://github.com/citation-style-language/schema/raw/master/csl-citation.json" }</w:instrText>
      </w:r>
      <w:r w:rsidRPr="0090592E">
        <w:rPr>
          <w:rFonts w:ascii="Times New Roman" w:eastAsiaTheme="minorEastAsia" w:hAnsi="Times New Roman" w:cs="Times New Roman"/>
          <w:sz w:val="24"/>
          <w:szCs w:val="24"/>
          <w:lang w:val="es-ES" w:eastAsia="es-ES"/>
        </w:rPr>
        <w:fldChar w:fldCharType="separate"/>
      </w:r>
      <w:r w:rsidRPr="0090592E">
        <w:rPr>
          <w:rFonts w:ascii="Times New Roman" w:eastAsiaTheme="minorEastAsia" w:hAnsi="Times New Roman" w:cs="Times New Roman"/>
          <w:noProof/>
          <w:sz w:val="24"/>
          <w:szCs w:val="24"/>
          <w:lang w:val="es-ES_tradnl" w:eastAsia="es-ES"/>
        </w:rPr>
        <w:t>Cutrín, O., Gómez-Fraguela, J. A., Maneiro, L., &amp; Sobral, J. (2017)</w:t>
      </w:r>
      <w:r w:rsidRPr="0090592E">
        <w:rPr>
          <w:rFonts w:ascii="Times New Roman" w:eastAsiaTheme="minorEastAsia" w:hAnsi="Times New Roman" w:cs="Times New Roman"/>
          <w:sz w:val="24"/>
          <w:szCs w:val="24"/>
          <w:lang w:val="es-ES" w:eastAsia="es-ES"/>
        </w:rPr>
        <w:fldChar w:fldCharType="end"/>
      </w:r>
      <w:r w:rsidRPr="0090592E">
        <w:rPr>
          <w:rFonts w:ascii="Times New Roman" w:eastAsiaTheme="minorEastAsia" w:hAnsi="Times New Roman" w:cs="Times New Roman"/>
          <w:sz w:val="24"/>
          <w:szCs w:val="24"/>
          <w:lang w:val="es-ES" w:eastAsia="es-ES"/>
        </w:rPr>
        <w:t xml:space="preserve">. </w:t>
      </w:r>
      <w:r w:rsidRPr="0090592E">
        <w:rPr>
          <w:rFonts w:ascii="Times New Roman" w:hAnsi="Times New Roman" w:cs="Times New Roman"/>
          <w:color w:val="231F20"/>
          <w:sz w:val="24"/>
          <w:szCs w:val="24"/>
          <w:lang w:val="en-US"/>
        </w:rPr>
        <w:t xml:space="preserve">Effects of parenting practices through deviant peers on nonviolent and violent antisocial </w:t>
      </w:r>
      <w:proofErr w:type="spellStart"/>
      <w:r w:rsidRPr="0090592E">
        <w:rPr>
          <w:rFonts w:ascii="Times New Roman" w:hAnsi="Times New Roman" w:cs="Times New Roman"/>
          <w:color w:val="231F20"/>
          <w:sz w:val="24"/>
          <w:szCs w:val="24"/>
          <w:lang w:val="en-US"/>
        </w:rPr>
        <w:t>behaviours</w:t>
      </w:r>
      <w:proofErr w:type="spellEnd"/>
      <w:r w:rsidRPr="0090592E">
        <w:rPr>
          <w:rFonts w:ascii="Times New Roman" w:hAnsi="Times New Roman" w:cs="Times New Roman"/>
          <w:color w:val="231F20"/>
          <w:sz w:val="24"/>
          <w:szCs w:val="24"/>
          <w:lang w:val="en-US"/>
        </w:rPr>
        <w:t xml:space="preserve"> in middle- and late-adolescence. </w:t>
      </w:r>
      <w:r w:rsidRPr="0090592E">
        <w:rPr>
          <w:rFonts w:ascii="Times New Roman" w:hAnsi="Times New Roman" w:cs="Times New Roman"/>
          <w:i/>
          <w:color w:val="231F20"/>
          <w:sz w:val="24"/>
          <w:szCs w:val="24"/>
          <w:lang w:val="en-US"/>
        </w:rPr>
        <w:t xml:space="preserve">The European Journal of Psychology Applied to </w:t>
      </w:r>
      <w:r w:rsidRPr="0090592E">
        <w:rPr>
          <w:rFonts w:ascii="Times New Roman" w:hAnsi="Times New Roman" w:cs="Times New Roman"/>
          <w:i/>
          <w:color w:val="231F20"/>
          <w:sz w:val="24"/>
          <w:szCs w:val="24"/>
          <w:lang w:val="en-US"/>
        </w:rPr>
        <w:lastRenderedPageBreak/>
        <w:t>Legal Context, 9</w:t>
      </w:r>
      <w:r w:rsidRPr="0090592E">
        <w:rPr>
          <w:rFonts w:ascii="Times New Roman" w:hAnsi="Times New Roman" w:cs="Times New Roman"/>
          <w:color w:val="231F20"/>
          <w:sz w:val="24"/>
          <w:szCs w:val="24"/>
          <w:lang w:val="en-US"/>
        </w:rPr>
        <w:t>, 75–82.</w:t>
      </w:r>
      <w:r w:rsidR="004B3031" w:rsidRPr="0090592E">
        <w:rPr>
          <w:rFonts w:ascii="Times New Roman" w:hAnsi="Times New Roman" w:cs="Times New Roman"/>
          <w:color w:val="231F20"/>
          <w:sz w:val="24"/>
          <w:szCs w:val="24"/>
          <w:lang w:val="en-US"/>
        </w:rPr>
        <w:t xml:space="preserve"> </w:t>
      </w:r>
      <w:hyperlink r:id="rId10" w:history="1">
        <w:r w:rsidR="004B3031" w:rsidRPr="0090592E">
          <w:rPr>
            <w:rStyle w:val="Hipervnculo"/>
            <w:rFonts w:ascii="Times New Roman" w:hAnsi="Times New Roman" w:cs="Times New Roman"/>
            <w:sz w:val="24"/>
            <w:szCs w:val="24"/>
            <w:lang w:val="en-US"/>
          </w:rPr>
          <w:t>http://dx.doi.org/10.1016/j.ejpal.2017.02.001</w:t>
        </w:r>
      </w:hyperlink>
    </w:p>
    <w:p w14:paraId="4E0C5CB7"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proofErr w:type="spellStart"/>
      <w:r w:rsidRPr="0090592E">
        <w:rPr>
          <w:rFonts w:ascii="Times New Roman" w:hAnsi="Times New Roman" w:cs="Times New Roman"/>
          <w:sz w:val="24"/>
          <w:szCs w:val="24"/>
          <w:lang w:val="en"/>
        </w:rPr>
        <w:t>Eskin</w:t>
      </w:r>
      <w:proofErr w:type="spellEnd"/>
      <w:r w:rsidRPr="0090592E">
        <w:rPr>
          <w:rFonts w:ascii="Times New Roman" w:hAnsi="Times New Roman" w:cs="Times New Roman"/>
          <w:sz w:val="24"/>
          <w:szCs w:val="24"/>
          <w:lang w:val="en"/>
        </w:rPr>
        <w:t xml:space="preserve">, M., </w:t>
      </w:r>
      <w:proofErr w:type="spellStart"/>
      <w:r w:rsidRPr="0090592E">
        <w:rPr>
          <w:rFonts w:ascii="Times New Roman" w:hAnsi="Times New Roman" w:cs="Times New Roman"/>
          <w:sz w:val="24"/>
          <w:szCs w:val="24"/>
          <w:lang w:val="en"/>
        </w:rPr>
        <w:t>Şavk</w:t>
      </w:r>
      <w:proofErr w:type="spellEnd"/>
      <w:r w:rsidRPr="0090592E">
        <w:rPr>
          <w:rFonts w:ascii="Times New Roman" w:hAnsi="Times New Roman" w:cs="Times New Roman"/>
          <w:sz w:val="24"/>
          <w:szCs w:val="24"/>
          <w:lang w:val="en"/>
        </w:rPr>
        <w:t xml:space="preserve">, E., </w:t>
      </w:r>
      <w:proofErr w:type="spellStart"/>
      <w:r w:rsidRPr="0090592E">
        <w:rPr>
          <w:rFonts w:ascii="Times New Roman" w:hAnsi="Times New Roman" w:cs="Times New Roman"/>
          <w:sz w:val="24"/>
          <w:szCs w:val="24"/>
          <w:lang w:val="en"/>
        </w:rPr>
        <w:t>Uslu</w:t>
      </w:r>
      <w:proofErr w:type="spellEnd"/>
      <w:r w:rsidRPr="0090592E">
        <w:rPr>
          <w:rFonts w:ascii="Times New Roman" w:hAnsi="Times New Roman" w:cs="Times New Roman"/>
          <w:sz w:val="24"/>
          <w:szCs w:val="24"/>
          <w:lang w:val="en"/>
        </w:rPr>
        <w:t xml:space="preserve">, M., &amp; </w:t>
      </w:r>
      <w:proofErr w:type="spellStart"/>
      <w:r w:rsidRPr="0090592E">
        <w:rPr>
          <w:rFonts w:ascii="Times New Roman" w:hAnsi="Times New Roman" w:cs="Times New Roman"/>
          <w:sz w:val="24"/>
          <w:szCs w:val="24"/>
          <w:lang w:val="en"/>
        </w:rPr>
        <w:t>Küçükaydoğan</w:t>
      </w:r>
      <w:proofErr w:type="spellEnd"/>
      <w:r w:rsidRPr="0090592E">
        <w:rPr>
          <w:rFonts w:ascii="Times New Roman" w:hAnsi="Times New Roman" w:cs="Times New Roman"/>
          <w:sz w:val="24"/>
          <w:szCs w:val="24"/>
          <w:lang w:val="en"/>
        </w:rPr>
        <w:t xml:space="preserve">. N. (2014). </w:t>
      </w:r>
      <w:r w:rsidRPr="0090592E">
        <w:rPr>
          <w:rFonts w:ascii="Times New Roman" w:hAnsi="Times New Roman" w:cs="Times New Roman"/>
          <w:sz w:val="24"/>
          <w:szCs w:val="24"/>
          <w:lang w:val="en-US"/>
        </w:rPr>
        <w:t xml:space="preserve">Social problem-solving, perceived stress, negative life events, depression and life satisfaction in psoriasis. </w:t>
      </w:r>
      <w:r w:rsidRPr="0090592E">
        <w:rPr>
          <w:rFonts w:ascii="Times New Roman" w:hAnsi="Times New Roman" w:cs="Times New Roman"/>
          <w:i/>
          <w:sz w:val="24"/>
          <w:szCs w:val="24"/>
          <w:lang w:val="en-US"/>
        </w:rPr>
        <w:t>JEADV, 28</w:t>
      </w:r>
      <w:r w:rsidRPr="0090592E">
        <w:rPr>
          <w:rFonts w:ascii="Times New Roman" w:hAnsi="Times New Roman" w:cs="Times New Roman"/>
          <w:sz w:val="24"/>
          <w:szCs w:val="24"/>
          <w:lang w:val="en-US"/>
        </w:rPr>
        <w:t>, 1553–1559. DOI: 10.1111/jdv.12355</w:t>
      </w:r>
    </w:p>
    <w:p w14:paraId="4B4DB04C" w14:textId="77777777" w:rsidR="00B8767A" w:rsidRPr="007A2FC2"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r w:rsidRPr="0090592E">
        <w:rPr>
          <w:rFonts w:ascii="Times New Roman" w:hAnsi="Times New Roman" w:cs="Times New Roman"/>
          <w:sz w:val="24"/>
          <w:szCs w:val="24"/>
          <w:lang w:val="en-US"/>
        </w:rPr>
        <w:t xml:space="preserve">Goodley, D. (2001). ‘Learning difficulties’, the social model of disability and impairment: challenging epistemologies. </w:t>
      </w:r>
      <w:proofErr w:type="spellStart"/>
      <w:r w:rsidRPr="007A2FC2">
        <w:rPr>
          <w:rFonts w:ascii="Times New Roman" w:hAnsi="Times New Roman" w:cs="Times New Roman"/>
          <w:i/>
          <w:sz w:val="24"/>
          <w:szCs w:val="24"/>
          <w:lang w:val="es-ES_tradnl"/>
        </w:rPr>
        <w:t>Disability</w:t>
      </w:r>
      <w:proofErr w:type="spellEnd"/>
      <w:r w:rsidRPr="007A2FC2">
        <w:rPr>
          <w:rFonts w:ascii="Times New Roman" w:hAnsi="Times New Roman" w:cs="Times New Roman"/>
          <w:i/>
          <w:sz w:val="24"/>
          <w:szCs w:val="24"/>
          <w:lang w:val="es-ES_tradnl"/>
        </w:rPr>
        <w:t xml:space="preserve"> &amp; </w:t>
      </w:r>
      <w:proofErr w:type="spellStart"/>
      <w:r w:rsidRPr="007A2FC2">
        <w:rPr>
          <w:rFonts w:ascii="Times New Roman" w:hAnsi="Times New Roman" w:cs="Times New Roman"/>
          <w:i/>
          <w:sz w:val="24"/>
          <w:szCs w:val="24"/>
          <w:lang w:val="es-ES_tradnl"/>
        </w:rPr>
        <w:t>Society</w:t>
      </w:r>
      <w:proofErr w:type="spellEnd"/>
      <w:r w:rsidRPr="007A2FC2">
        <w:rPr>
          <w:rFonts w:ascii="Times New Roman" w:hAnsi="Times New Roman" w:cs="Times New Roman"/>
          <w:i/>
          <w:sz w:val="24"/>
          <w:szCs w:val="24"/>
          <w:lang w:val="es-ES_tradnl"/>
        </w:rPr>
        <w:t>, 2</w:t>
      </w:r>
      <w:r w:rsidRPr="007A2FC2">
        <w:rPr>
          <w:rFonts w:ascii="Times New Roman" w:hAnsi="Times New Roman" w:cs="Times New Roman"/>
          <w:sz w:val="24"/>
          <w:szCs w:val="24"/>
          <w:lang w:val="es-ES_tradnl"/>
        </w:rPr>
        <w:t xml:space="preserve"> (16), 207</w:t>
      </w:r>
      <w:r w:rsidRPr="007A2FC2">
        <w:rPr>
          <w:rFonts w:ascii="Calibri" w:eastAsia="Calibri" w:hAnsi="Calibri" w:cs="Calibri"/>
          <w:sz w:val="24"/>
          <w:szCs w:val="24"/>
          <w:lang w:val="es-ES_tradnl"/>
        </w:rPr>
        <w:t>‐</w:t>
      </w:r>
      <w:r w:rsidRPr="007A2FC2">
        <w:rPr>
          <w:rFonts w:ascii="Times New Roman" w:hAnsi="Times New Roman" w:cs="Times New Roman"/>
          <w:sz w:val="24"/>
          <w:szCs w:val="24"/>
          <w:lang w:val="es-ES_tradnl"/>
        </w:rPr>
        <w:t xml:space="preserve">231. </w:t>
      </w:r>
      <w:hyperlink r:id="rId11" w:history="1">
        <w:r w:rsidRPr="007A2FC2">
          <w:rPr>
            <w:rStyle w:val="Hipervnculo"/>
            <w:rFonts w:ascii="Times New Roman" w:hAnsi="Times New Roman" w:cs="Times New Roman"/>
            <w:sz w:val="24"/>
            <w:szCs w:val="24"/>
            <w:lang w:val="es-ES_tradnl"/>
          </w:rPr>
          <w:t>http://dx.doi.org/10.1080/09687590120035816</w:t>
        </w:r>
      </w:hyperlink>
      <w:r w:rsidRPr="007A2FC2">
        <w:rPr>
          <w:rFonts w:ascii="Times New Roman" w:hAnsi="Times New Roman" w:cs="Times New Roman"/>
          <w:sz w:val="24"/>
          <w:szCs w:val="24"/>
          <w:lang w:val="es-ES_tradnl"/>
        </w:rPr>
        <w:t>.</w:t>
      </w:r>
    </w:p>
    <w:p w14:paraId="7E7128F3" w14:textId="77777777" w:rsidR="00B8767A" w:rsidRPr="007A2FC2"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r w:rsidRPr="007A2FC2">
        <w:rPr>
          <w:rFonts w:ascii="Times New Roman" w:hAnsi="Times New Roman" w:cs="Times New Roman"/>
          <w:sz w:val="24"/>
          <w:szCs w:val="24"/>
          <w:lang w:val="es-ES_tradnl"/>
        </w:rPr>
        <w:t xml:space="preserve">Estrada, C., Rodríguez, F., J., Solano, C., &amp; Cerros, E. (2015). Implicaciones parentales en las conductas delictivas de adolescentes: tendencias y narrativas. </w:t>
      </w:r>
      <w:r w:rsidRPr="007A2FC2">
        <w:rPr>
          <w:rFonts w:ascii="Times New Roman" w:hAnsi="Times New Roman" w:cs="Times New Roman"/>
          <w:i/>
          <w:sz w:val="24"/>
          <w:szCs w:val="24"/>
          <w:lang w:val="es-ES_tradnl"/>
        </w:rPr>
        <w:t>Papeles de Población, 21</w:t>
      </w:r>
      <w:r w:rsidRPr="007A2FC2">
        <w:rPr>
          <w:rFonts w:ascii="Times New Roman" w:hAnsi="Times New Roman" w:cs="Times New Roman"/>
          <w:sz w:val="24"/>
          <w:szCs w:val="24"/>
          <w:lang w:val="es-ES_tradnl"/>
        </w:rPr>
        <w:t>(84), 107-132.</w:t>
      </w:r>
    </w:p>
    <w:p w14:paraId="563CEE35"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proofErr w:type="spellStart"/>
      <w:r w:rsidRPr="007A2FC2">
        <w:rPr>
          <w:rFonts w:ascii="Times New Roman" w:hAnsi="Times New Roman" w:cs="Times New Roman"/>
          <w:sz w:val="24"/>
          <w:szCs w:val="24"/>
          <w:lang w:val="es-ES_tradnl"/>
        </w:rPr>
        <w:t>Grover</w:t>
      </w:r>
      <w:proofErr w:type="spellEnd"/>
      <w:r w:rsidRPr="007A2FC2">
        <w:rPr>
          <w:rFonts w:ascii="Times New Roman" w:hAnsi="Times New Roman" w:cs="Times New Roman"/>
          <w:sz w:val="24"/>
          <w:szCs w:val="24"/>
          <w:lang w:val="es-ES_tradnl"/>
        </w:rPr>
        <w:t xml:space="preserve">, K., Green, K., </w:t>
      </w:r>
      <w:proofErr w:type="spellStart"/>
      <w:r w:rsidRPr="007A2FC2">
        <w:rPr>
          <w:rFonts w:ascii="Times New Roman" w:hAnsi="Times New Roman" w:cs="Times New Roman"/>
          <w:sz w:val="24"/>
          <w:szCs w:val="24"/>
          <w:lang w:val="es-ES_tradnl"/>
        </w:rPr>
        <w:t>Pettit</w:t>
      </w:r>
      <w:proofErr w:type="spellEnd"/>
      <w:r w:rsidRPr="007A2FC2">
        <w:rPr>
          <w:rFonts w:ascii="Times New Roman" w:hAnsi="Times New Roman" w:cs="Times New Roman"/>
          <w:sz w:val="24"/>
          <w:szCs w:val="24"/>
          <w:lang w:val="es-ES_tradnl"/>
        </w:rPr>
        <w:t xml:space="preserve">, J., </w:t>
      </w:r>
      <w:proofErr w:type="spellStart"/>
      <w:r w:rsidRPr="007A2FC2">
        <w:rPr>
          <w:rFonts w:ascii="Times New Roman" w:hAnsi="Times New Roman" w:cs="Times New Roman"/>
          <w:sz w:val="24"/>
          <w:szCs w:val="24"/>
          <w:lang w:val="es-ES_tradnl"/>
        </w:rPr>
        <w:t>Monteith</w:t>
      </w:r>
      <w:proofErr w:type="spellEnd"/>
      <w:r w:rsidRPr="007A2FC2">
        <w:rPr>
          <w:rFonts w:ascii="Times New Roman" w:hAnsi="Times New Roman" w:cs="Times New Roman"/>
          <w:sz w:val="24"/>
          <w:szCs w:val="24"/>
          <w:lang w:val="es-ES_tradnl"/>
        </w:rPr>
        <w:t xml:space="preserve">, L., Garza, M., &amp; Venta, A. (2009). </w:t>
      </w:r>
      <w:r w:rsidRPr="0090592E">
        <w:rPr>
          <w:rFonts w:ascii="Times New Roman" w:hAnsi="Times New Roman" w:cs="Times New Roman"/>
          <w:sz w:val="24"/>
          <w:szCs w:val="24"/>
          <w:lang w:val="en-US"/>
        </w:rPr>
        <w:t xml:space="preserve">Problem solving moderates the effects of life event stress and chronic stress on suicidal behaviors in adolescence. </w:t>
      </w:r>
      <w:r w:rsidRPr="0090592E">
        <w:rPr>
          <w:rFonts w:ascii="Times New Roman" w:hAnsi="Times New Roman" w:cs="Times New Roman"/>
          <w:i/>
          <w:sz w:val="24"/>
          <w:szCs w:val="24"/>
          <w:lang w:val="en-US"/>
        </w:rPr>
        <w:t>Journal of Clinical Psychology, 65</w:t>
      </w:r>
      <w:r w:rsidRPr="0090592E">
        <w:rPr>
          <w:rFonts w:ascii="Times New Roman" w:hAnsi="Times New Roman" w:cs="Times New Roman"/>
          <w:sz w:val="24"/>
          <w:szCs w:val="24"/>
          <w:lang w:val="en-US"/>
        </w:rPr>
        <w:t>(12), 1281-1290. DOI: 10.1002/jclp.20632</w:t>
      </w:r>
    </w:p>
    <w:p w14:paraId="7A8B51E0"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sz w:val="24"/>
          <w:szCs w:val="24"/>
          <w:lang w:val="en"/>
        </w:rPr>
      </w:pPr>
      <w:r w:rsidRPr="0090592E">
        <w:rPr>
          <w:rFonts w:ascii="Times New Roman" w:hAnsi="Times New Roman" w:cs="Times New Roman"/>
          <w:sz w:val="24"/>
          <w:szCs w:val="24"/>
          <w:lang w:val="en-US"/>
        </w:rPr>
        <w:t xml:space="preserve">Guillen, A. I., </w:t>
      </w:r>
      <w:proofErr w:type="spellStart"/>
      <w:r w:rsidRPr="0090592E">
        <w:rPr>
          <w:rFonts w:ascii="Times New Roman" w:hAnsi="Times New Roman" w:cs="Times New Roman"/>
          <w:sz w:val="24"/>
          <w:szCs w:val="24"/>
          <w:lang w:val="en-US"/>
        </w:rPr>
        <w:t>Panadero</w:t>
      </w:r>
      <w:proofErr w:type="spellEnd"/>
      <w:r w:rsidRPr="0090592E">
        <w:rPr>
          <w:rFonts w:ascii="Times New Roman" w:hAnsi="Times New Roman" w:cs="Times New Roman"/>
          <w:sz w:val="24"/>
          <w:szCs w:val="24"/>
          <w:lang w:val="en-US"/>
        </w:rPr>
        <w:t xml:space="preserve">, S., Rivas, E., &amp; Vázquez, J. J. (2015). </w:t>
      </w:r>
      <w:r w:rsidRPr="0090592E">
        <w:rPr>
          <w:rFonts w:ascii="Times New Roman" w:hAnsi="Times New Roman" w:cs="Times New Roman"/>
          <w:sz w:val="24"/>
          <w:szCs w:val="24"/>
          <w:lang w:val="en"/>
        </w:rPr>
        <w:t xml:space="preserve">Suicide attempts and stressful life events among female victims of intimate partner violence living in poverty in Nicaragua. </w:t>
      </w:r>
      <w:r w:rsidRPr="0090592E">
        <w:rPr>
          <w:rFonts w:ascii="Times New Roman" w:hAnsi="Times New Roman" w:cs="Times New Roman"/>
          <w:i/>
          <w:sz w:val="24"/>
          <w:szCs w:val="24"/>
          <w:lang w:val="en"/>
        </w:rPr>
        <w:t>Scandinavian Journal of Psychology, 56</w:t>
      </w:r>
      <w:r w:rsidRPr="0090592E">
        <w:rPr>
          <w:rFonts w:ascii="Times New Roman" w:hAnsi="Times New Roman" w:cs="Times New Roman"/>
          <w:sz w:val="24"/>
          <w:szCs w:val="24"/>
          <w:lang w:val="en"/>
        </w:rPr>
        <w:t>, 349–356. DOI: 10.1111/sjop.12207</w:t>
      </w:r>
    </w:p>
    <w:p w14:paraId="2454F14C" w14:textId="73BCC5EE" w:rsidR="00450E66" w:rsidRPr="0090592E" w:rsidRDefault="00450E66"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r w:rsidRPr="0090592E">
        <w:rPr>
          <w:rFonts w:ascii="Times New Roman" w:hAnsi="Times New Roman" w:cs="Times New Roman"/>
          <w:color w:val="231F20"/>
          <w:sz w:val="24"/>
          <w:szCs w:val="24"/>
          <w:lang w:val="en-US"/>
        </w:rPr>
        <w:t>Guillen, N., Roth, E., Alfaro, A., &amp; Fernández, E. (2015)</w:t>
      </w:r>
      <w:r w:rsidR="001217B9" w:rsidRPr="0090592E">
        <w:rPr>
          <w:rFonts w:ascii="Times New Roman" w:hAnsi="Times New Roman" w:cs="Times New Roman"/>
          <w:color w:val="231F20"/>
          <w:sz w:val="24"/>
          <w:szCs w:val="24"/>
          <w:lang w:val="en-US"/>
        </w:rPr>
        <w:t xml:space="preserve">. Youth alcohol drinking behavior: Associated risk and protective factors. </w:t>
      </w:r>
      <w:r w:rsidR="001217B9" w:rsidRPr="0090592E">
        <w:rPr>
          <w:rFonts w:ascii="Times New Roman" w:hAnsi="Times New Roman" w:cs="Times New Roman"/>
          <w:i/>
          <w:color w:val="231F20"/>
          <w:sz w:val="24"/>
          <w:szCs w:val="24"/>
          <w:lang w:val="es-ES_tradnl"/>
        </w:rPr>
        <w:t>Revista Iberoamericana de Psicología y Salud, 6</w:t>
      </w:r>
      <w:r w:rsidR="001217B9" w:rsidRPr="0090592E">
        <w:rPr>
          <w:rFonts w:ascii="Times New Roman" w:hAnsi="Times New Roman" w:cs="Times New Roman"/>
          <w:color w:val="231F20"/>
          <w:sz w:val="24"/>
          <w:szCs w:val="24"/>
          <w:lang w:val="es-ES_tradnl"/>
        </w:rPr>
        <w:t xml:space="preserve">, 53-63. </w:t>
      </w:r>
      <w:hyperlink r:id="rId12" w:history="1">
        <w:r w:rsidR="001217B9" w:rsidRPr="0090592E">
          <w:rPr>
            <w:rStyle w:val="Hipervnculo"/>
            <w:rFonts w:ascii="Times New Roman" w:hAnsi="Times New Roman" w:cs="Times New Roman"/>
            <w:sz w:val="24"/>
            <w:szCs w:val="24"/>
            <w:lang w:val="es-ES_tradnl"/>
          </w:rPr>
          <w:t>http://dx.doi.org/10.1016/j.rips.2015.03.001</w:t>
        </w:r>
      </w:hyperlink>
    </w:p>
    <w:p w14:paraId="4DD0EA6C"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color w:val="222222"/>
          <w:sz w:val="24"/>
          <w:szCs w:val="24"/>
          <w:shd w:val="clear" w:color="auto" w:fill="FFFFFF"/>
          <w:lang w:val="es-ES_tradnl"/>
        </w:rPr>
        <w:t xml:space="preserve">Herrero, J. B., Fernández, A., Pérez, B., </w:t>
      </w:r>
      <w:proofErr w:type="spellStart"/>
      <w:r w:rsidRPr="0090592E">
        <w:rPr>
          <w:rFonts w:ascii="Times New Roman" w:hAnsi="Times New Roman" w:cs="Times New Roman"/>
          <w:color w:val="222222"/>
          <w:sz w:val="24"/>
          <w:szCs w:val="24"/>
          <w:shd w:val="clear" w:color="auto" w:fill="FFFFFF"/>
          <w:lang w:val="es-ES_tradnl"/>
        </w:rPr>
        <w:t>Juarros</w:t>
      </w:r>
      <w:proofErr w:type="spellEnd"/>
      <w:r w:rsidRPr="0090592E">
        <w:rPr>
          <w:rFonts w:ascii="Times New Roman" w:hAnsi="Times New Roman" w:cs="Times New Roman"/>
          <w:color w:val="222222"/>
          <w:sz w:val="24"/>
          <w:szCs w:val="24"/>
          <w:shd w:val="clear" w:color="auto" w:fill="FFFFFF"/>
          <w:lang w:val="es-ES_tradnl"/>
        </w:rPr>
        <w:t xml:space="preserve">, J. Rodríguez, F. J. (2016). </w:t>
      </w:r>
      <w:r w:rsidRPr="0090592E">
        <w:rPr>
          <w:rFonts w:ascii="Times New Roman" w:hAnsi="Times New Roman" w:cs="Times New Roman"/>
          <w:color w:val="222222"/>
          <w:sz w:val="24"/>
          <w:szCs w:val="24"/>
          <w:shd w:val="clear" w:color="auto" w:fill="FFFFFF"/>
          <w:lang w:val="en-US"/>
        </w:rPr>
        <w:t xml:space="preserve">Risk factors for school dropout in a sample of juvenile offenders. </w:t>
      </w:r>
      <w:r w:rsidRPr="0090592E">
        <w:rPr>
          <w:rFonts w:ascii="Times New Roman" w:hAnsi="Times New Roman" w:cs="Times New Roman"/>
          <w:i/>
          <w:color w:val="222222"/>
          <w:sz w:val="24"/>
          <w:szCs w:val="24"/>
          <w:shd w:val="clear" w:color="auto" w:fill="FFFFFF"/>
          <w:lang w:val="en"/>
        </w:rPr>
        <w:t xml:space="preserve">Frontiers in Psychology, </w:t>
      </w:r>
      <w:r w:rsidRPr="0090592E">
        <w:rPr>
          <w:rFonts w:ascii="Times New Roman" w:hAnsi="Times New Roman" w:cs="Times New Roman"/>
          <w:i/>
          <w:sz w:val="24"/>
          <w:szCs w:val="24"/>
          <w:lang w:val="en"/>
        </w:rPr>
        <w:t>7,</w:t>
      </w:r>
      <w:r w:rsidRPr="0090592E">
        <w:rPr>
          <w:rFonts w:ascii="Times New Roman" w:hAnsi="Times New Roman" w:cs="Times New Roman"/>
          <w:sz w:val="24"/>
          <w:szCs w:val="24"/>
          <w:lang w:val="en"/>
        </w:rPr>
        <w:t xml:space="preserve"> 1-7. </w:t>
      </w:r>
      <w:proofErr w:type="spellStart"/>
      <w:r w:rsidRPr="0090592E">
        <w:rPr>
          <w:rFonts w:ascii="Times New Roman" w:hAnsi="Times New Roman" w:cs="Times New Roman"/>
          <w:iCs/>
          <w:sz w:val="24"/>
          <w:szCs w:val="24"/>
          <w:lang w:val="en"/>
        </w:rPr>
        <w:t>doi</w:t>
      </w:r>
      <w:proofErr w:type="spellEnd"/>
      <w:r w:rsidRPr="0090592E">
        <w:rPr>
          <w:rFonts w:ascii="Times New Roman" w:hAnsi="Times New Roman" w:cs="Times New Roman"/>
          <w:iCs/>
          <w:sz w:val="24"/>
          <w:szCs w:val="24"/>
          <w:lang w:val="en"/>
        </w:rPr>
        <w:t>: 10.3389/fpsyg.2016.01993</w:t>
      </w:r>
      <w:r w:rsidRPr="0090592E">
        <w:rPr>
          <w:rFonts w:ascii="Times New Roman" w:hAnsi="Times New Roman" w:cs="Times New Roman"/>
          <w:sz w:val="24"/>
          <w:szCs w:val="24"/>
          <w:lang w:val="en"/>
        </w:rPr>
        <w:t xml:space="preserve">. </w:t>
      </w:r>
    </w:p>
    <w:p w14:paraId="62BE0860"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proofErr w:type="spellStart"/>
      <w:r w:rsidRPr="0090592E">
        <w:rPr>
          <w:rFonts w:ascii="Times New Roman" w:hAnsi="Times New Roman" w:cs="Times New Roman"/>
          <w:sz w:val="24"/>
          <w:szCs w:val="24"/>
          <w:lang w:val="en-US"/>
        </w:rPr>
        <w:t>Hoeber</w:t>
      </w:r>
      <w:proofErr w:type="spellEnd"/>
      <w:r w:rsidRPr="0090592E">
        <w:rPr>
          <w:rFonts w:ascii="Times New Roman" w:hAnsi="Times New Roman" w:cs="Times New Roman"/>
          <w:sz w:val="24"/>
          <w:szCs w:val="24"/>
          <w:lang w:val="en-US"/>
        </w:rPr>
        <w:t xml:space="preserve">, L., &amp; Shaw, S. (2017). Contemporary qualitative research methods in sport management. </w:t>
      </w:r>
      <w:r w:rsidRPr="0090592E">
        <w:rPr>
          <w:rFonts w:ascii="Times New Roman" w:hAnsi="Times New Roman" w:cs="Times New Roman"/>
          <w:i/>
          <w:iCs/>
          <w:sz w:val="24"/>
          <w:szCs w:val="24"/>
          <w:lang w:val="en-US"/>
        </w:rPr>
        <w:t>Sport Management Review</w:t>
      </w:r>
      <w:r w:rsidRPr="0090592E">
        <w:rPr>
          <w:rFonts w:ascii="Times New Roman" w:hAnsi="Times New Roman" w:cs="Times New Roman"/>
          <w:sz w:val="24"/>
          <w:szCs w:val="24"/>
          <w:lang w:val="en-US"/>
        </w:rPr>
        <w:t xml:space="preserve">, </w:t>
      </w:r>
      <w:r w:rsidRPr="0090592E">
        <w:rPr>
          <w:rFonts w:ascii="Times New Roman" w:hAnsi="Times New Roman" w:cs="Times New Roman"/>
          <w:i/>
          <w:iCs/>
          <w:sz w:val="24"/>
          <w:szCs w:val="24"/>
          <w:lang w:val="en-US"/>
        </w:rPr>
        <w:t>20</w:t>
      </w:r>
      <w:r w:rsidRPr="0090592E">
        <w:rPr>
          <w:rFonts w:ascii="Times New Roman" w:hAnsi="Times New Roman" w:cs="Times New Roman"/>
          <w:sz w:val="24"/>
          <w:szCs w:val="24"/>
          <w:lang w:val="en-US"/>
        </w:rPr>
        <w:t xml:space="preserve">, 4–7. </w:t>
      </w:r>
      <w:hyperlink r:id="rId13" w:history="1">
        <w:r w:rsidRPr="0090592E">
          <w:rPr>
            <w:rStyle w:val="Hipervnculo"/>
            <w:rFonts w:ascii="Times New Roman" w:hAnsi="Times New Roman" w:cs="Times New Roman"/>
            <w:sz w:val="24"/>
            <w:szCs w:val="24"/>
            <w:lang w:val="en-US"/>
          </w:rPr>
          <w:t>https://doi.org/http://dx.doi.org/10.1016/j.smr.2016.11.005</w:t>
        </w:r>
      </w:hyperlink>
    </w:p>
    <w:p w14:paraId="2F542E3B"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US"/>
        </w:rPr>
        <w:t xml:space="preserve">Hoffmann, J. (2002). A contextual analysis of differential association, social control, and strain theories of delinquency. </w:t>
      </w:r>
      <w:r w:rsidRPr="0090592E">
        <w:rPr>
          <w:rFonts w:ascii="Times New Roman" w:hAnsi="Times New Roman" w:cs="Times New Roman"/>
          <w:i/>
          <w:sz w:val="24"/>
          <w:szCs w:val="24"/>
          <w:lang w:val="en"/>
        </w:rPr>
        <w:t>Social Forces, 81</w:t>
      </w:r>
      <w:r w:rsidRPr="0090592E">
        <w:rPr>
          <w:rFonts w:ascii="Times New Roman" w:hAnsi="Times New Roman" w:cs="Times New Roman"/>
          <w:sz w:val="24"/>
          <w:szCs w:val="24"/>
          <w:lang w:val="en"/>
        </w:rPr>
        <w:t>(3), 753-785.</w:t>
      </w:r>
    </w:p>
    <w:p w14:paraId="4B7E61BA"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
        </w:rPr>
        <w:t xml:space="preserve">Jaiswal, S. V., Faye, A. D., Gore, S. P., Shah, H. R., &amp; Kamath, R. M. (2016). Stressful life events, hopelessness, and suicidal intent in patients admitted with attempted suicide in a tertiary care general hospital. </w:t>
      </w:r>
      <w:r w:rsidRPr="0090592E">
        <w:rPr>
          <w:rFonts w:ascii="Times New Roman" w:hAnsi="Times New Roman" w:cs="Times New Roman"/>
          <w:i/>
          <w:sz w:val="24"/>
          <w:szCs w:val="24"/>
          <w:lang w:val="en"/>
        </w:rPr>
        <w:t>Journal of Postgraduate Medicine, 66</w:t>
      </w:r>
      <w:r w:rsidRPr="0090592E">
        <w:rPr>
          <w:rFonts w:ascii="Times New Roman" w:hAnsi="Times New Roman" w:cs="Times New Roman"/>
          <w:sz w:val="24"/>
          <w:szCs w:val="24"/>
          <w:lang w:val="en"/>
        </w:rPr>
        <w:t xml:space="preserve">(2). 102-104. DOI: 10.4103/0022-3859.180556 </w:t>
      </w:r>
    </w:p>
    <w:p w14:paraId="4A7803AC"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US"/>
        </w:rPr>
      </w:pPr>
      <w:r w:rsidRPr="0090592E">
        <w:rPr>
          <w:rFonts w:ascii="Times New Roman" w:hAnsi="Times New Roman" w:cs="Times New Roman"/>
          <w:sz w:val="24"/>
          <w:szCs w:val="24"/>
          <w:lang w:val="en-US"/>
        </w:rPr>
        <w:t xml:space="preserve">Jiménez, L., Menéndez, S. &amp; Hidalgo, M. V. (2008). </w:t>
      </w:r>
      <w:r w:rsidRPr="0090592E">
        <w:rPr>
          <w:rFonts w:ascii="Times New Roman" w:hAnsi="Times New Roman" w:cs="Times New Roman"/>
          <w:sz w:val="24"/>
          <w:szCs w:val="24"/>
        </w:rPr>
        <w:t xml:space="preserve">Un análisis de los acontecimientos vitales estresantes durante la adolescencia. </w:t>
      </w:r>
      <w:proofErr w:type="spellStart"/>
      <w:r w:rsidRPr="0090592E">
        <w:rPr>
          <w:rFonts w:ascii="Times New Roman" w:hAnsi="Times New Roman" w:cs="Times New Roman"/>
          <w:i/>
          <w:sz w:val="24"/>
          <w:szCs w:val="24"/>
          <w:lang w:val="en-US"/>
        </w:rPr>
        <w:t>Apuntes</w:t>
      </w:r>
      <w:proofErr w:type="spellEnd"/>
      <w:r w:rsidRPr="0090592E">
        <w:rPr>
          <w:rFonts w:ascii="Times New Roman" w:hAnsi="Times New Roman" w:cs="Times New Roman"/>
          <w:i/>
          <w:sz w:val="24"/>
          <w:szCs w:val="24"/>
          <w:lang w:val="en-US"/>
        </w:rPr>
        <w:t xml:space="preserve"> de </w:t>
      </w:r>
      <w:proofErr w:type="spellStart"/>
      <w:r w:rsidRPr="0090592E">
        <w:rPr>
          <w:rFonts w:ascii="Times New Roman" w:hAnsi="Times New Roman" w:cs="Times New Roman"/>
          <w:i/>
          <w:sz w:val="24"/>
          <w:szCs w:val="24"/>
          <w:lang w:val="en-US"/>
        </w:rPr>
        <w:t>Psicología</w:t>
      </w:r>
      <w:proofErr w:type="spellEnd"/>
      <w:r w:rsidRPr="0090592E">
        <w:rPr>
          <w:rFonts w:ascii="Times New Roman" w:hAnsi="Times New Roman" w:cs="Times New Roman"/>
          <w:i/>
          <w:sz w:val="24"/>
          <w:szCs w:val="24"/>
          <w:lang w:val="en-US"/>
        </w:rPr>
        <w:t>, 26</w:t>
      </w:r>
      <w:r w:rsidRPr="0090592E">
        <w:rPr>
          <w:rFonts w:ascii="Times New Roman" w:hAnsi="Times New Roman" w:cs="Times New Roman"/>
          <w:sz w:val="24"/>
          <w:szCs w:val="24"/>
          <w:lang w:val="en-US"/>
        </w:rPr>
        <w:t>(3), 427-470.</w:t>
      </w:r>
    </w:p>
    <w:p w14:paraId="7931B4EC"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US"/>
        </w:rPr>
      </w:pPr>
      <w:proofErr w:type="spellStart"/>
      <w:r w:rsidRPr="0090592E">
        <w:rPr>
          <w:rFonts w:ascii="Times New Roman" w:hAnsi="Times New Roman" w:cs="Times New Roman"/>
          <w:sz w:val="24"/>
          <w:szCs w:val="24"/>
          <w:lang w:val="en-US"/>
        </w:rPr>
        <w:t>Josselson</w:t>
      </w:r>
      <w:proofErr w:type="spellEnd"/>
      <w:r w:rsidRPr="0090592E">
        <w:rPr>
          <w:rFonts w:ascii="Times New Roman" w:hAnsi="Times New Roman" w:cs="Times New Roman"/>
          <w:sz w:val="24"/>
          <w:szCs w:val="24"/>
          <w:lang w:val="en-US"/>
        </w:rPr>
        <w:t xml:space="preserve">, R. (2006). Narrative research and the challenge of accumulating knowledge. </w:t>
      </w:r>
      <w:r w:rsidRPr="0090592E">
        <w:rPr>
          <w:rFonts w:ascii="Times New Roman" w:hAnsi="Times New Roman" w:cs="Times New Roman"/>
          <w:i/>
          <w:sz w:val="24"/>
          <w:szCs w:val="24"/>
          <w:lang w:val="en-US"/>
        </w:rPr>
        <w:t>Narrative Inquiry, 16</w:t>
      </w:r>
      <w:r w:rsidRPr="0090592E">
        <w:rPr>
          <w:rFonts w:ascii="Times New Roman" w:hAnsi="Times New Roman" w:cs="Times New Roman"/>
          <w:sz w:val="24"/>
          <w:szCs w:val="24"/>
          <w:lang w:val="en-US"/>
        </w:rPr>
        <w:t xml:space="preserve"> (1), 3-10. </w:t>
      </w:r>
    </w:p>
    <w:p w14:paraId="02F6C0F7"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
        </w:rPr>
        <w:t xml:space="preserve">Kim, J., Martins, S., </w:t>
      </w:r>
      <w:proofErr w:type="spellStart"/>
      <w:r w:rsidRPr="0090592E">
        <w:rPr>
          <w:rFonts w:ascii="Times New Roman" w:hAnsi="Times New Roman" w:cs="Times New Roman"/>
          <w:sz w:val="24"/>
          <w:szCs w:val="24"/>
          <w:lang w:val="en"/>
        </w:rPr>
        <w:t>Shmulewitz</w:t>
      </w:r>
      <w:proofErr w:type="spellEnd"/>
      <w:r w:rsidRPr="0090592E">
        <w:rPr>
          <w:rFonts w:ascii="Times New Roman" w:hAnsi="Times New Roman" w:cs="Times New Roman"/>
          <w:sz w:val="24"/>
          <w:szCs w:val="24"/>
          <w:lang w:val="en"/>
        </w:rPr>
        <w:t xml:space="preserve">, D., </w:t>
      </w:r>
      <w:proofErr w:type="spellStart"/>
      <w:r w:rsidRPr="0090592E">
        <w:rPr>
          <w:rFonts w:ascii="Times New Roman" w:hAnsi="Times New Roman" w:cs="Times New Roman"/>
          <w:sz w:val="24"/>
          <w:szCs w:val="24"/>
          <w:lang w:val="en"/>
        </w:rPr>
        <w:t>Santaella</w:t>
      </w:r>
      <w:proofErr w:type="spellEnd"/>
      <w:r w:rsidRPr="0090592E">
        <w:rPr>
          <w:rFonts w:ascii="Times New Roman" w:hAnsi="Times New Roman" w:cs="Times New Roman"/>
          <w:sz w:val="24"/>
          <w:szCs w:val="24"/>
          <w:lang w:val="en"/>
        </w:rPr>
        <w:t xml:space="preserve">, J., Wall, M., Keyes, K., Eaton, N., Krueger, R., Grant, B., &amp; </w:t>
      </w:r>
      <w:proofErr w:type="spellStart"/>
      <w:r w:rsidRPr="0090592E">
        <w:rPr>
          <w:rFonts w:ascii="Times New Roman" w:hAnsi="Times New Roman" w:cs="Times New Roman"/>
          <w:sz w:val="24"/>
          <w:szCs w:val="24"/>
          <w:lang w:val="en"/>
        </w:rPr>
        <w:t>Hasin</w:t>
      </w:r>
      <w:proofErr w:type="spellEnd"/>
      <w:r w:rsidRPr="0090592E">
        <w:rPr>
          <w:rFonts w:ascii="Times New Roman" w:hAnsi="Times New Roman" w:cs="Times New Roman"/>
          <w:sz w:val="24"/>
          <w:szCs w:val="24"/>
          <w:lang w:val="en"/>
        </w:rPr>
        <w:t xml:space="preserve">, D. (2014). Childhood maltreatment, stressful life events, and </w:t>
      </w:r>
      <w:r w:rsidRPr="0090592E">
        <w:rPr>
          <w:rFonts w:ascii="Times New Roman" w:hAnsi="Times New Roman" w:cs="Times New Roman"/>
          <w:sz w:val="24"/>
          <w:szCs w:val="24"/>
          <w:lang w:val="en"/>
        </w:rPr>
        <w:lastRenderedPageBreak/>
        <w:t xml:space="preserve">alcohol craving in adult drinkers. </w:t>
      </w:r>
      <w:proofErr w:type="spellStart"/>
      <w:r w:rsidRPr="0090592E">
        <w:rPr>
          <w:rFonts w:ascii="Times New Roman" w:hAnsi="Times New Roman" w:cs="Times New Roman"/>
          <w:i/>
          <w:sz w:val="24"/>
          <w:szCs w:val="24"/>
          <w:lang w:val="en"/>
        </w:rPr>
        <w:t>Alcoholims</w:t>
      </w:r>
      <w:proofErr w:type="spellEnd"/>
      <w:r w:rsidRPr="0090592E">
        <w:rPr>
          <w:rFonts w:ascii="Times New Roman" w:hAnsi="Times New Roman" w:cs="Times New Roman"/>
          <w:i/>
          <w:sz w:val="24"/>
          <w:szCs w:val="24"/>
          <w:lang w:val="en"/>
        </w:rPr>
        <w:t xml:space="preserve"> Clinical Experimental Research, 38</w:t>
      </w:r>
      <w:r w:rsidRPr="0090592E">
        <w:rPr>
          <w:rFonts w:ascii="Times New Roman" w:hAnsi="Times New Roman" w:cs="Times New Roman"/>
          <w:sz w:val="24"/>
          <w:szCs w:val="24"/>
          <w:lang w:val="en"/>
        </w:rPr>
        <w:t>(7), 2048–2055. DOI: 10.1111/acer.12473</w:t>
      </w:r>
    </w:p>
    <w:p w14:paraId="4F5587B1"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US"/>
        </w:rPr>
        <w:t xml:space="preserve">Kulkarni, P., &amp; Patwardhan, V. (2015). Stressful life events and irrational beliefs as predictors of psychological wellbeing among early adolescent girls in Pune, India. </w:t>
      </w:r>
      <w:r w:rsidRPr="0090592E">
        <w:rPr>
          <w:rFonts w:ascii="Times New Roman" w:hAnsi="Times New Roman" w:cs="Times New Roman"/>
          <w:i/>
          <w:sz w:val="24"/>
          <w:szCs w:val="24"/>
          <w:lang w:val="en-US"/>
        </w:rPr>
        <w:t xml:space="preserve">Gender &amp; </w:t>
      </w:r>
      <w:proofErr w:type="spellStart"/>
      <w:r w:rsidRPr="0090592E">
        <w:rPr>
          <w:rFonts w:ascii="Times New Roman" w:hAnsi="Times New Roman" w:cs="Times New Roman"/>
          <w:i/>
          <w:sz w:val="24"/>
          <w:szCs w:val="24"/>
          <w:lang w:val="en-US"/>
        </w:rPr>
        <w:t>Behaviour</w:t>
      </w:r>
      <w:proofErr w:type="spellEnd"/>
      <w:r w:rsidRPr="0090592E">
        <w:rPr>
          <w:rFonts w:ascii="Times New Roman" w:hAnsi="Times New Roman" w:cs="Times New Roman"/>
          <w:i/>
          <w:sz w:val="24"/>
          <w:szCs w:val="24"/>
          <w:lang w:val="en-US"/>
        </w:rPr>
        <w:t>, 13</w:t>
      </w:r>
      <w:r w:rsidRPr="0090592E">
        <w:rPr>
          <w:rFonts w:ascii="Times New Roman" w:hAnsi="Times New Roman" w:cs="Times New Roman"/>
          <w:sz w:val="24"/>
          <w:szCs w:val="24"/>
          <w:lang w:val="en-US"/>
        </w:rPr>
        <w:t xml:space="preserve">(1), 6507-6514. </w:t>
      </w:r>
    </w:p>
    <w:p w14:paraId="1F43617B" w14:textId="77777777" w:rsidR="00B8767A" w:rsidRPr="0090592E" w:rsidRDefault="00B8767A" w:rsidP="006A7AC4">
      <w:pPr>
        <w:widowControl w:val="0"/>
        <w:autoSpaceDE w:val="0"/>
        <w:autoSpaceDN w:val="0"/>
        <w:adjustRightInd w:val="0"/>
        <w:spacing w:line="240" w:lineRule="auto"/>
        <w:ind w:left="708" w:hanging="708"/>
        <w:rPr>
          <w:rStyle w:val="Hipervnculo"/>
          <w:rFonts w:ascii="Times New Roman" w:hAnsi="Times New Roman" w:cs="Times New Roman"/>
          <w:color w:val="231F20"/>
          <w:sz w:val="24"/>
          <w:szCs w:val="24"/>
          <w:lang w:val="en"/>
        </w:rPr>
      </w:pPr>
      <w:proofErr w:type="spellStart"/>
      <w:r w:rsidRPr="0090592E">
        <w:rPr>
          <w:rFonts w:ascii="Times New Roman" w:hAnsi="Times New Roman" w:cs="Times New Roman"/>
          <w:sz w:val="24"/>
          <w:szCs w:val="24"/>
          <w:lang w:val="en-US"/>
        </w:rPr>
        <w:t>Leppink</w:t>
      </w:r>
      <w:proofErr w:type="spellEnd"/>
      <w:r w:rsidRPr="0090592E">
        <w:rPr>
          <w:rFonts w:ascii="Times New Roman" w:hAnsi="Times New Roman" w:cs="Times New Roman"/>
          <w:sz w:val="24"/>
          <w:szCs w:val="24"/>
          <w:lang w:val="en-US"/>
        </w:rPr>
        <w:t xml:space="preserve">, J. (2017). Revisiting the </w:t>
      </w:r>
      <w:proofErr w:type="spellStart"/>
      <w:r w:rsidRPr="0090592E">
        <w:rPr>
          <w:rFonts w:ascii="Times New Roman" w:hAnsi="Times New Roman" w:cs="Times New Roman"/>
          <w:sz w:val="24"/>
          <w:szCs w:val="24"/>
          <w:lang w:val="en-US"/>
        </w:rPr>
        <w:t>quantitativeequalitative</w:t>
      </w:r>
      <w:proofErr w:type="spellEnd"/>
      <w:r w:rsidRPr="0090592E">
        <w:rPr>
          <w:rFonts w:ascii="Times New Roman" w:hAnsi="Times New Roman" w:cs="Times New Roman"/>
          <w:sz w:val="24"/>
          <w:szCs w:val="24"/>
          <w:lang w:val="en-US"/>
        </w:rPr>
        <w:t xml:space="preserve">-mixed methods labels: Research questions, developments, and the need for replication. </w:t>
      </w:r>
      <w:r w:rsidRPr="0090592E">
        <w:rPr>
          <w:rFonts w:ascii="Times New Roman" w:hAnsi="Times New Roman" w:cs="Times New Roman"/>
          <w:i/>
          <w:iCs/>
          <w:sz w:val="24"/>
          <w:szCs w:val="24"/>
          <w:lang w:val="en-US"/>
        </w:rPr>
        <w:t>Journal of Taibah University Medical Sciences</w:t>
      </w:r>
      <w:r w:rsidRPr="0090592E">
        <w:rPr>
          <w:rFonts w:ascii="Times New Roman" w:hAnsi="Times New Roman" w:cs="Times New Roman"/>
          <w:sz w:val="24"/>
          <w:szCs w:val="24"/>
          <w:lang w:val="en-US"/>
        </w:rPr>
        <w:t xml:space="preserve">, </w:t>
      </w:r>
      <w:r w:rsidRPr="0090592E">
        <w:rPr>
          <w:rFonts w:ascii="Times New Roman" w:hAnsi="Times New Roman" w:cs="Times New Roman"/>
          <w:i/>
          <w:iCs/>
          <w:sz w:val="24"/>
          <w:szCs w:val="24"/>
          <w:lang w:val="en-US"/>
        </w:rPr>
        <w:t>In press</w:t>
      </w:r>
      <w:r w:rsidRPr="0090592E">
        <w:rPr>
          <w:rFonts w:ascii="Times New Roman" w:hAnsi="Times New Roman" w:cs="Times New Roman"/>
          <w:sz w:val="24"/>
          <w:szCs w:val="24"/>
          <w:lang w:val="en-US"/>
        </w:rPr>
        <w:t>, 1–5. https://doi.org/10.1016/j.jtumed.2016.11.008</w:t>
      </w:r>
    </w:p>
    <w:p w14:paraId="76FF5D6F"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proofErr w:type="spellStart"/>
      <w:r w:rsidRPr="0090592E">
        <w:rPr>
          <w:rFonts w:ascii="Times New Roman" w:hAnsi="Times New Roman" w:cs="Times New Roman"/>
          <w:sz w:val="24"/>
          <w:szCs w:val="24"/>
          <w:lang w:val="en-US"/>
        </w:rPr>
        <w:t>Lieblich</w:t>
      </w:r>
      <w:proofErr w:type="spellEnd"/>
      <w:r w:rsidRPr="0090592E">
        <w:rPr>
          <w:rFonts w:ascii="Times New Roman" w:hAnsi="Times New Roman" w:cs="Times New Roman"/>
          <w:sz w:val="24"/>
          <w:szCs w:val="24"/>
          <w:lang w:val="en-US"/>
        </w:rPr>
        <w:t xml:space="preserve">, A., </w:t>
      </w:r>
      <w:proofErr w:type="spellStart"/>
      <w:r w:rsidRPr="0090592E">
        <w:rPr>
          <w:rFonts w:ascii="Times New Roman" w:hAnsi="Times New Roman" w:cs="Times New Roman"/>
          <w:sz w:val="24"/>
          <w:szCs w:val="24"/>
          <w:lang w:val="en-US"/>
        </w:rPr>
        <w:t>Tuval</w:t>
      </w:r>
      <w:proofErr w:type="spellEnd"/>
      <w:r w:rsidRPr="0090592E">
        <w:rPr>
          <w:rFonts w:ascii="Calibri" w:eastAsia="Calibri" w:hAnsi="Calibri" w:cs="Calibri"/>
          <w:sz w:val="24"/>
          <w:szCs w:val="24"/>
          <w:lang w:val="en-US"/>
        </w:rPr>
        <w:t>‐</w:t>
      </w:r>
      <w:r w:rsidRPr="0090592E">
        <w:rPr>
          <w:rFonts w:ascii="Times New Roman" w:hAnsi="Times New Roman" w:cs="Times New Roman"/>
          <w:sz w:val="24"/>
          <w:szCs w:val="24"/>
          <w:lang w:val="en-US"/>
        </w:rPr>
        <w:t xml:space="preserve">Mashiach, R., &amp; </w:t>
      </w:r>
      <w:proofErr w:type="spellStart"/>
      <w:r w:rsidRPr="0090592E">
        <w:rPr>
          <w:rFonts w:ascii="Times New Roman" w:hAnsi="Times New Roman" w:cs="Times New Roman"/>
          <w:sz w:val="24"/>
          <w:szCs w:val="24"/>
          <w:lang w:val="en-US"/>
        </w:rPr>
        <w:t>Zilber</w:t>
      </w:r>
      <w:proofErr w:type="spellEnd"/>
      <w:r w:rsidRPr="0090592E">
        <w:rPr>
          <w:rFonts w:ascii="Times New Roman" w:hAnsi="Times New Roman" w:cs="Times New Roman"/>
          <w:sz w:val="24"/>
          <w:szCs w:val="24"/>
          <w:lang w:val="en-US"/>
        </w:rPr>
        <w:t xml:space="preserve">, T. (1998). </w:t>
      </w:r>
      <w:r w:rsidRPr="0090592E">
        <w:rPr>
          <w:rFonts w:ascii="Times New Roman" w:hAnsi="Times New Roman" w:cs="Times New Roman"/>
          <w:i/>
          <w:sz w:val="24"/>
          <w:szCs w:val="24"/>
          <w:lang w:val="en-US"/>
        </w:rPr>
        <w:t>Narrative research</w:t>
      </w:r>
      <w:r w:rsidRPr="0090592E">
        <w:rPr>
          <w:rFonts w:ascii="Times New Roman" w:hAnsi="Times New Roman" w:cs="Times New Roman"/>
          <w:sz w:val="24"/>
          <w:szCs w:val="24"/>
          <w:lang w:val="en-US"/>
        </w:rPr>
        <w:t xml:space="preserve">. </w:t>
      </w:r>
      <w:proofErr w:type="spellStart"/>
      <w:r w:rsidRPr="0090592E">
        <w:rPr>
          <w:rFonts w:ascii="Times New Roman" w:hAnsi="Times New Roman" w:cs="Times New Roman"/>
          <w:sz w:val="24"/>
          <w:szCs w:val="24"/>
          <w:lang w:val="en-US"/>
        </w:rPr>
        <w:t>Londres</w:t>
      </w:r>
      <w:proofErr w:type="spellEnd"/>
      <w:r w:rsidRPr="0090592E">
        <w:rPr>
          <w:rFonts w:ascii="Times New Roman" w:hAnsi="Times New Roman" w:cs="Times New Roman"/>
          <w:sz w:val="24"/>
          <w:szCs w:val="24"/>
          <w:lang w:val="en-US"/>
        </w:rPr>
        <w:t>: Sage.</w:t>
      </w:r>
    </w:p>
    <w:p w14:paraId="3DB05C8B"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proofErr w:type="spellStart"/>
      <w:r w:rsidRPr="0090592E">
        <w:rPr>
          <w:rFonts w:ascii="Times New Roman" w:hAnsi="Times New Roman" w:cs="Times New Roman"/>
          <w:sz w:val="24"/>
          <w:szCs w:val="24"/>
          <w:lang w:val="en-US"/>
        </w:rPr>
        <w:t>McLeer</w:t>
      </w:r>
      <w:proofErr w:type="spellEnd"/>
      <w:r w:rsidRPr="0090592E">
        <w:rPr>
          <w:rFonts w:ascii="Times New Roman" w:hAnsi="Times New Roman" w:cs="Times New Roman"/>
          <w:sz w:val="24"/>
          <w:szCs w:val="24"/>
          <w:lang w:val="en-US"/>
        </w:rPr>
        <w:t xml:space="preserve">, J., &amp; Dehart, D. (2013). Childhood instability and girls’ delinquency: Role of changes in schools, homes, and caregivers. </w:t>
      </w:r>
      <w:r w:rsidRPr="0090592E">
        <w:rPr>
          <w:rFonts w:ascii="Times New Roman" w:hAnsi="Times New Roman" w:cs="Times New Roman"/>
          <w:i/>
          <w:sz w:val="24"/>
          <w:szCs w:val="24"/>
        </w:rPr>
        <w:t>Journal of Child &amp; Adolescent Trauma, 6</w:t>
      </w:r>
      <w:r w:rsidRPr="0090592E">
        <w:rPr>
          <w:rFonts w:ascii="Times New Roman" w:hAnsi="Times New Roman" w:cs="Times New Roman"/>
          <w:sz w:val="24"/>
          <w:szCs w:val="24"/>
        </w:rPr>
        <w:t>, 74–89. DOI: 10.1080/19361521.2013.735353</w:t>
      </w:r>
    </w:p>
    <w:p w14:paraId="31DB05A8"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rPr>
        <w:t xml:space="preserve">Martín, A. V. (1995). Fundamentación teórica y uso de las historias y relatos de vida como técnicas de investigación en pedagogía social. </w:t>
      </w:r>
      <w:r w:rsidRPr="0090592E">
        <w:rPr>
          <w:rFonts w:ascii="Times New Roman" w:hAnsi="Times New Roman" w:cs="Times New Roman"/>
          <w:i/>
          <w:iCs/>
          <w:sz w:val="24"/>
          <w:szCs w:val="24"/>
          <w:lang w:val="en-US"/>
        </w:rPr>
        <w:t>Aula</w:t>
      </w:r>
      <w:r w:rsidRPr="0090592E">
        <w:rPr>
          <w:rFonts w:ascii="Times New Roman" w:hAnsi="Times New Roman" w:cs="Times New Roman"/>
          <w:sz w:val="24"/>
          <w:szCs w:val="24"/>
          <w:lang w:val="en-US"/>
        </w:rPr>
        <w:t xml:space="preserve">, </w:t>
      </w:r>
      <w:r w:rsidRPr="0090592E">
        <w:rPr>
          <w:rFonts w:ascii="Times New Roman" w:hAnsi="Times New Roman" w:cs="Times New Roman"/>
          <w:i/>
          <w:iCs/>
          <w:sz w:val="24"/>
          <w:szCs w:val="24"/>
          <w:lang w:val="en-US"/>
        </w:rPr>
        <w:t>7</w:t>
      </w:r>
      <w:r w:rsidRPr="0090592E">
        <w:rPr>
          <w:rFonts w:ascii="Times New Roman" w:hAnsi="Times New Roman" w:cs="Times New Roman"/>
          <w:sz w:val="24"/>
          <w:szCs w:val="24"/>
          <w:lang w:val="en-US"/>
        </w:rPr>
        <w:t>, 41–60.</w:t>
      </w:r>
    </w:p>
    <w:p w14:paraId="3A74CA9C"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proofErr w:type="spellStart"/>
      <w:r w:rsidRPr="0090592E">
        <w:rPr>
          <w:rFonts w:ascii="Times New Roman" w:hAnsi="Times New Roman" w:cs="Times New Roman"/>
          <w:sz w:val="24"/>
          <w:szCs w:val="24"/>
          <w:lang w:val="en-US"/>
        </w:rPr>
        <w:t>Maschi</w:t>
      </w:r>
      <w:proofErr w:type="spellEnd"/>
      <w:r w:rsidRPr="0090592E">
        <w:rPr>
          <w:rFonts w:ascii="Times New Roman" w:hAnsi="Times New Roman" w:cs="Times New Roman"/>
          <w:sz w:val="24"/>
          <w:szCs w:val="24"/>
          <w:lang w:val="en-US"/>
        </w:rPr>
        <w:t xml:space="preserve">, T. (2006). Unraveling the link between trauma and male delinquency: the cumulative versus </w:t>
      </w:r>
      <w:proofErr w:type="spellStart"/>
      <w:r w:rsidRPr="0090592E">
        <w:rPr>
          <w:rFonts w:ascii="Times New Roman" w:hAnsi="Times New Roman" w:cs="Times New Roman"/>
          <w:sz w:val="24"/>
          <w:szCs w:val="24"/>
          <w:lang w:val="en-US"/>
        </w:rPr>
        <w:t>diflferential</w:t>
      </w:r>
      <w:proofErr w:type="spellEnd"/>
      <w:r w:rsidRPr="0090592E">
        <w:rPr>
          <w:rFonts w:ascii="Times New Roman" w:hAnsi="Times New Roman" w:cs="Times New Roman"/>
          <w:sz w:val="24"/>
          <w:szCs w:val="24"/>
          <w:lang w:val="en-US"/>
        </w:rPr>
        <w:t xml:space="preserve"> risk perspectives. </w:t>
      </w:r>
      <w:r w:rsidRPr="0090592E">
        <w:rPr>
          <w:rFonts w:ascii="Times New Roman" w:hAnsi="Times New Roman" w:cs="Times New Roman"/>
          <w:i/>
          <w:sz w:val="24"/>
          <w:szCs w:val="24"/>
          <w:lang w:val="en-US"/>
        </w:rPr>
        <w:t>Social Work, 51</w:t>
      </w:r>
      <w:r w:rsidRPr="0090592E">
        <w:rPr>
          <w:rFonts w:ascii="Times New Roman" w:hAnsi="Times New Roman" w:cs="Times New Roman"/>
          <w:sz w:val="24"/>
          <w:szCs w:val="24"/>
          <w:lang w:val="en-US"/>
        </w:rPr>
        <w:t>(1), 59-70.</w:t>
      </w:r>
    </w:p>
    <w:p w14:paraId="2D8D8E93"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sz w:val="24"/>
          <w:szCs w:val="24"/>
          <w:lang w:val="en-US"/>
        </w:rPr>
      </w:pPr>
      <w:proofErr w:type="spellStart"/>
      <w:r w:rsidRPr="0090592E">
        <w:rPr>
          <w:rFonts w:ascii="Times New Roman" w:hAnsi="Times New Roman" w:cs="Times New Roman"/>
          <w:sz w:val="24"/>
          <w:szCs w:val="24"/>
          <w:lang w:val="en-US"/>
        </w:rPr>
        <w:t>Maschi</w:t>
      </w:r>
      <w:proofErr w:type="spellEnd"/>
      <w:r w:rsidRPr="0090592E">
        <w:rPr>
          <w:rFonts w:ascii="Times New Roman" w:hAnsi="Times New Roman" w:cs="Times New Roman"/>
          <w:sz w:val="24"/>
          <w:szCs w:val="24"/>
          <w:lang w:val="en-US"/>
        </w:rPr>
        <w:t xml:space="preserve">, T., &amp; Bradley, C. (2008). Exploring the moderating influence of delinquent peers on the link between trauma, anger, and violence among male youth: Implications for social work practice. </w:t>
      </w:r>
      <w:r w:rsidRPr="0090592E">
        <w:rPr>
          <w:rFonts w:ascii="Times New Roman" w:hAnsi="Times New Roman" w:cs="Times New Roman"/>
          <w:i/>
          <w:sz w:val="24"/>
          <w:szCs w:val="24"/>
          <w:lang w:val="en-US"/>
        </w:rPr>
        <w:t xml:space="preserve">Child </w:t>
      </w:r>
      <w:proofErr w:type="spellStart"/>
      <w:r w:rsidRPr="0090592E">
        <w:rPr>
          <w:rFonts w:ascii="Times New Roman" w:hAnsi="Times New Roman" w:cs="Times New Roman"/>
          <w:i/>
          <w:sz w:val="24"/>
          <w:szCs w:val="24"/>
          <w:lang w:val="en-US"/>
        </w:rPr>
        <w:t>Adolesc</w:t>
      </w:r>
      <w:proofErr w:type="spellEnd"/>
      <w:r w:rsidRPr="0090592E">
        <w:rPr>
          <w:rFonts w:ascii="Times New Roman" w:hAnsi="Times New Roman" w:cs="Times New Roman"/>
          <w:i/>
          <w:sz w:val="24"/>
          <w:szCs w:val="24"/>
          <w:lang w:val="en-US"/>
        </w:rPr>
        <w:t xml:space="preserve"> </w:t>
      </w:r>
      <w:proofErr w:type="spellStart"/>
      <w:r w:rsidRPr="0090592E">
        <w:rPr>
          <w:rFonts w:ascii="Times New Roman" w:hAnsi="Times New Roman" w:cs="Times New Roman"/>
          <w:i/>
          <w:sz w:val="24"/>
          <w:szCs w:val="24"/>
          <w:lang w:val="en-US"/>
        </w:rPr>
        <w:t>Soc</w:t>
      </w:r>
      <w:proofErr w:type="spellEnd"/>
      <w:r w:rsidRPr="0090592E">
        <w:rPr>
          <w:rFonts w:ascii="Times New Roman" w:hAnsi="Times New Roman" w:cs="Times New Roman"/>
          <w:i/>
          <w:sz w:val="24"/>
          <w:szCs w:val="24"/>
          <w:lang w:val="en-US"/>
        </w:rPr>
        <w:t xml:space="preserve"> Work J, 25</w:t>
      </w:r>
      <w:r w:rsidRPr="0090592E">
        <w:rPr>
          <w:rFonts w:ascii="Times New Roman" w:hAnsi="Times New Roman" w:cs="Times New Roman"/>
          <w:sz w:val="24"/>
          <w:szCs w:val="24"/>
          <w:lang w:val="en-US"/>
        </w:rPr>
        <w:t>, 125–138. DOI 10.1007/s10560-008-0116-2</w:t>
      </w:r>
    </w:p>
    <w:p w14:paraId="2AA37751"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proofErr w:type="spellStart"/>
      <w:r w:rsidRPr="0090592E">
        <w:rPr>
          <w:rFonts w:ascii="Times New Roman" w:hAnsi="Times New Roman" w:cs="Times New Roman"/>
          <w:sz w:val="24"/>
          <w:szCs w:val="24"/>
          <w:lang w:val="en-US"/>
        </w:rPr>
        <w:t>Meo</w:t>
      </w:r>
      <w:proofErr w:type="spellEnd"/>
      <w:r w:rsidRPr="0090592E">
        <w:rPr>
          <w:rFonts w:ascii="Times New Roman" w:hAnsi="Times New Roman" w:cs="Times New Roman"/>
          <w:sz w:val="24"/>
          <w:szCs w:val="24"/>
          <w:lang w:val="en-US"/>
        </w:rPr>
        <w:t xml:space="preserve">, A., &amp; Navarro, A. (2009). </w:t>
      </w:r>
      <w:r w:rsidRPr="0090592E">
        <w:rPr>
          <w:rFonts w:ascii="Times New Roman" w:hAnsi="Times New Roman" w:cs="Times New Roman"/>
          <w:sz w:val="24"/>
          <w:szCs w:val="24"/>
        </w:rPr>
        <w:t xml:space="preserve">Enseñando a hacer entrevistas en investigación cualitativa: entre el oficio, la profesión y el arte. </w:t>
      </w:r>
      <w:r w:rsidRPr="0090592E">
        <w:rPr>
          <w:rFonts w:ascii="Times New Roman" w:hAnsi="Times New Roman" w:cs="Times New Roman"/>
          <w:i/>
          <w:iCs/>
          <w:sz w:val="24"/>
          <w:szCs w:val="24"/>
          <w:lang w:val="en-US"/>
        </w:rPr>
        <w:t>EMPIRIA</w:t>
      </w:r>
      <w:r w:rsidRPr="0090592E">
        <w:rPr>
          <w:rFonts w:ascii="Times New Roman" w:hAnsi="Times New Roman" w:cs="Times New Roman"/>
          <w:sz w:val="24"/>
          <w:szCs w:val="24"/>
          <w:lang w:val="en-US"/>
        </w:rPr>
        <w:t>, (17), 123–140.</w:t>
      </w:r>
    </w:p>
    <w:p w14:paraId="5C253711"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US"/>
        </w:rPr>
        <w:t xml:space="preserve">Rubens, S., </w:t>
      </w:r>
      <w:proofErr w:type="spellStart"/>
      <w:r w:rsidRPr="0090592E">
        <w:rPr>
          <w:rFonts w:ascii="Times New Roman" w:hAnsi="Times New Roman" w:cs="Times New Roman"/>
          <w:sz w:val="24"/>
          <w:szCs w:val="24"/>
          <w:lang w:val="en-US"/>
        </w:rPr>
        <w:t>Fite</w:t>
      </w:r>
      <w:proofErr w:type="spellEnd"/>
      <w:r w:rsidRPr="0090592E">
        <w:rPr>
          <w:rFonts w:ascii="Times New Roman" w:hAnsi="Times New Roman" w:cs="Times New Roman"/>
          <w:sz w:val="24"/>
          <w:szCs w:val="24"/>
          <w:lang w:val="en-US"/>
        </w:rPr>
        <w:t xml:space="preserve">, P., </w:t>
      </w:r>
      <w:proofErr w:type="spellStart"/>
      <w:r w:rsidRPr="0090592E">
        <w:rPr>
          <w:rFonts w:ascii="Times New Roman" w:hAnsi="Times New Roman" w:cs="Times New Roman"/>
          <w:sz w:val="24"/>
          <w:szCs w:val="24"/>
          <w:lang w:val="en-US"/>
        </w:rPr>
        <w:t>Gabrielli</w:t>
      </w:r>
      <w:proofErr w:type="spellEnd"/>
      <w:r w:rsidRPr="0090592E">
        <w:rPr>
          <w:rFonts w:ascii="Times New Roman" w:hAnsi="Times New Roman" w:cs="Times New Roman"/>
          <w:sz w:val="24"/>
          <w:szCs w:val="24"/>
          <w:lang w:val="en-US"/>
        </w:rPr>
        <w:t xml:space="preserve">, J., Evans, E., Hendrickson, M., &amp; Pederson, C. (2013). Examining relations between negative life events, time spent in the united states, language use, and mental health outcomes in Latino adolescents. </w:t>
      </w:r>
      <w:r w:rsidRPr="0090592E">
        <w:rPr>
          <w:rFonts w:ascii="Times New Roman" w:hAnsi="Times New Roman" w:cs="Times New Roman"/>
          <w:i/>
          <w:sz w:val="24"/>
          <w:szCs w:val="24"/>
          <w:lang w:val="en-US"/>
        </w:rPr>
        <w:t>Child Youth Care Forum, 42</w:t>
      </w:r>
      <w:r w:rsidRPr="0090592E">
        <w:rPr>
          <w:rFonts w:ascii="Times New Roman" w:hAnsi="Times New Roman" w:cs="Times New Roman"/>
          <w:sz w:val="24"/>
          <w:szCs w:val="24"/>
          <w:lang w:val="en-US"/>
        </w:rPr>
        <w:t>, 389–402. DOI: 10.1007/s10566-013-9205-2</w:t>
      </w:r>
    </w:p>
    <w:p w14:paraId="1ABE5C72"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r w:rsidRPr="0090592E">
        <w:rPr>
          <w:rFonts w:ascii="Times New Roman" w:hAnsi="Times New Roman" w:cs="Times New Roman"/>
          <w:sz w:val="24"/>
          <w:szCs w:val="24"/>
          <w:lang w:val="en-US"/>
        </w:rPr>
        <w:t>Oliva, A., Jiménez, J. M., Parra, A., &amp; Sánchez-</w:t>
      </w:r>
      <w:proofErr w:type="spellStart"/>
      <w:r w:rsidRPr="0090592E">
        <w:rPr>
          <w:rFonts w:ascii="Times New Roman" w:hAnsi="Times New Roman" w:cs="Times New Roman"/>
          <w:sz w:val="24"/>
          <w:szCs w:val="24"/>
          <w:lang w:val="en-US"/>
        </w:rPr>
        <w:t>Queija</w:t>
      </w:r>
      <w:proofErr w:type="spellEnd"/>
      <w:r w:rsidRPr="0090592E">
        <w:rPr>
          <w:rFonts w:ascii="Times New Roman" w:hAnsi="Times New Roman" w:cs="Times New Roman"/>
          <w:sz w:val="24"/>
          <w:szCs w:val="24"/>
          <w:lang w:val="en-US"/>
        </w:rPr>
        <w:t xml:space="preserve">, I. (2008). </w:t>
      </w:r>
      <w:r w:rsidRPr="0090592E">
        <w:rPr>
          <w:rFonts w:ascii="Times New Roman" w:hAnsi="Times New Roman" w:cs="Times New Roman"/>
          <w:sz w:val="24"/>
          <w:szCs w:val="24"/>
        </w:rPr>
        <w:t xml:space="preserve">Acontecimientos vitales estresantes, resiliencia y ajuste adolescente. </w:t>
      </w:r>
      <w:r w:rsidRPr="0090592E">
        <w:rPr>
          <w:rFonts w:ascii="Times New Roman" w:hAnsi="Times New Roman" w:cs="Times New Roman"/>
          <w:i/>
          <w:sz w:val="24"/>
          <w:szCs w:val="24"/>
        </w:rPr>
        <w:t>Revista de Psicopatología y Psicología Clínica, 13</w:t>
      </w:r>
      <w:r w:rsidRPr="0090592E">
        <w:rPr>
          <w:rFonts w:ascii="Times New Roman" w:hAnsi="Times New Roman" w:cs="Times New Roman"/>
          <w:sz w:val="24"/>
          <w:szCs w:val="24"/>
        </w:rPr>
        <w:t xml:space="preserve">(1), 53-62. </w:t>
      </w:r>
    </w:p>
    <w:p w14:paraId="13ED5004"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
        </w:rPr>
        <w:t xml:space="preserve">Peleg, O. (2014). The relationships between stressful life events during childhood and differentiation of self and intergenerational triangulation in adulthood. </w:t>
      </w:r>
      <w:r w:rsidRPr="0090592E">
        <w:rPr>
          <w:rFonts w:ascii="Times New Roman" w:hAnsi="Times New Roman" w:cs="Times New Roman"/>
          <w:i/>
          <w:sz w:val="24"/>
          <w:szCs w:val="24"/>
          <w:lang w:val="en"/>
        </w:rPr>
        <w:t>International Journal of Psychology, 49</w:t>
      </w:r>
      <w:r w:rsidRPr="0090592E">
        <w:rPr>
          <w:rFonts w:ascii="Times New Roman" w:hAnsi="Times New Roman" w:cs="Times New Roman"/>
          <w:sz w:val="24"/>
          <w:szCs w:val="24"/>
          <w:lang w:val="en"/>
        </w:rPr>
        <w:t>(6), 462–470. DOI: 10.1002/ijop.12054</w:t>
      </w:r>
    </w:p>
    <w:p w14:paraId="74CD244E" w14:textId="1A951CC0"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iCs/>
          <w:sz w:val="24"/>
          <w:szCs w:val="24"/>
          <w:lang w:val="es-ES_tradnl"/>
        </w:rPr>
      </w:pPr>
      <w:r w:rsidRPr="0090592E">
        <w:rPr>
          <w:rFonts w:ascii="Times New Roman" w:hAnsi="Times New Roman" w:cs="Times New Roman"/>
          <w:iCs/>
          <w:sz w:val="24"/>
          <w:szCs w:val="24"/>
          <w:lang w:val="en"/>
        </w:rPr>
        <w:t xml:space="preserve">Phillips, A., Carroll, D., &amp; Der, G. (2015). Negative life events and symptoms of depression and anxiety: stress causation and/or stress generation. </w:t>
      </w:r>
      <w:r w:rsidRPr="0090592E">
        <w:rPr>
          <w:rFonts w:ascii="Times New Roman" w:hAnsi="Times New Roman" w:cs="Times New Roman"/>
          <w:i/>
          <w:iCs/>
          <w:sz w:val="24"/>
          <w:szCs w:val="24"/>
        </w:rPr>
        <w:t>Anxiety, Stress, &amp; Coping, 28</w:t>
      </w:r>
      <w:r w:rsidRPr="0090592E">
        <w:rPr>
          <w:rFonts w:ascii="Times New Roman" w:hAnsi="Times New Roman" w:cs="Times New Roman"/>
          <w:iCs/>
          <w:sz w:val="24"/>
          <w:szCs w:val="24"/>
        </w:rPr>
        <w:t>(4), 357–37</w:t>
      </w:r>
      <w:r w:rsidRPr="0090592E">
        <w:rPr>
          <w:rFonts w:ascii="Times New Roman" w:hAnsi="Times New Roman" w:cs="Times New Roman"/>
          <w:iCs/>
          <w:sz w:val="24"/>
          <w:szCs w:val="24"/>
          <w:lang w:val="es-ES_tradnl"/>
        </w:rPr>
        <w:t>. http://dx.doi.org/10.1080/10615806.2015.1005078</w:t>
      </w:r>
    </w:p>
    <w:p w14:paraId="7CF6CD74"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iCs/>
          <w:sz w:val="24"/>
          <w:szCs w:val="24"/>
        </w:rPr>
        <w:t>Sanz, L. J., Gómez, M., Almendro, M. T., Rodríguez, C., Izquierdo, A. M., &amp; Sánchez, P. (2009).</w:t>
      </w:r>
      <w:r w:rsidRPr="0090592E">
        <w:rPr>
          <w:rFonts w:ascii="Times New Roman" w:hAnsi="Times New Roman" w:cs="Times New Roman"/>
          <w:color w:val="000000"/>
          <w:sz w:val="24"/>
          <w:szCs w:val="24"/>
        </w:rPr>
        <w:t xml:space="preserve"> </w:t>
      </w:r>
      <w:r w:rsidRPr="0090592E">
        <w:rPr>
          <w:rFonts w:ascii="Times New Roman" w:hAnsi="Times New Roman" w:cs="Times New Roman"/>
          <w:iCs/>
          <w:sz w:val="24"/>
          <w:szCs w:val="24"/>
        </w:rPr>
        <w:t xml:space="preserve">Estructura familiar, acontecimientos vitales estresantes y psicopatología en la adolescencia. </w:t>
      </w:r>
      <w:r w:rsidRPr="0090592E">
        <w:rPr>
          <w:rFonts w:ascii="Times New Roman" w:hAnsi="Times New Roman" w:cs="Times New Roman"/>
          <w:i/>
          <w:iCs/>
          <w:sz w:val="24"/>
          <w:szCs w:val="24"/>
          <w:lang w:val="en-US"/>
        </w:rPr>
        <w:t xml:space="preserve">Rev. </w:t>
      </w:r>
      <w:proofErr w:type="spellStart"/>
      <w:r w:rsidRPr="0090592E">
        <w:rPr>
          <w:rFonts w:ascii="Times New Roman" w:hAnsi="Times New Roman" w:cs="Times New Roman"/>
          <w:i/>
          <w:iCs/>
          <w:sz w:val="24"/>
          <w:szCs w:val="24"/>
          <w:lang w:val="en-US"/>
        </w:rPr>
        <w:t>Asoc</w:t>
      </w:r>
      <w:proofErr w:type="spellEnd"/>
      <w:r w:rsidRPr="0090592E">
        <w:rPr>
          <w:rFonts w:ascii="Times New Roman" w:hAnsi="Times New Roman" w:cs="Times New Roman"/>
          <w:i/>
          <w:iCs/>
          <w:sz w:val="24"/>
          <w:szCs w:val="24"/>
          <w:lang w:val="en-US"/>
        </w:rPr>
        <w:t xml:space="preserve">. Esp. </w:t>
      </w:r>
      <w:proofErr w:type="spellStart"/>
      <w:r w:rsidRPr="0090592E">
        <w:rPr>
          <w:rFonts w:ascii="Times New Roman" w:hAnsi="Times New Roman" w:cs="Times New Roman"/>
          <w:i/>
          <w:iCs/>
          <w:sz w:val="24"/>
          <w:szCs w:val="24"/>
          <w:lang w:val="en-US"/>
        </w:rPr>
        <w:t>Neuropsiq</w:t>
      </w:r>
      <w:proofErr w:type="spellEnd"/>
      <w:r w:rsidRPr="0090592E">
        <w:rPr>
          <w:rFonts w:ascii="Times New Roman" w:hAnsi="Times New Roman" w:cs="Times New Roman"/>
          <w:iCs/>
          <w:sz w:val="24"/>
          <w:szCs w:val="24"/>
          <w:lang w:val="en-US"/>
        </w:rPr>
        <w:t>., 29(104), 501-521.</w:t>
      </w:r>
    </w:p>
    <w:p w14:paraId="2334C491"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0592E">
        <w:rPr>
          <w:rFonts w:ascii="Times New Roman" w:hAnsi="Times New Roman" w:cs="Times New Roman"/>
          <w:sz w:val="24"/>
          <w:szCs w:val="24"/>
          <w:lang w:val="en-US"/>
        </w:rPr>
        <w:lastRenderedPageBreak/>
        <w:t xml:space="preserve">Singh, A. P., &amp; Prakash, A. (2015). Role of social support as a mediator in negative stressful life events and somatic complaints of managerial personnel. </w:t>
      </w:r>
      <w:r w:rsidRPr="0090592E">
        <w:rPr>
          <w:rFonts w:ascii="Times New Roman" w:hAnsi="Times New Roman" w:cs="Times New Roman"/>
          <w:i/>
          <w:sz w:val="24"/>
          <w:szCs w:val="24"/>
          <w:lang w:val="en-US"/>
        </w:rPr>
        <w:t>Indian Journal of Positive Psychology, 6</w:t>
      </w:r>
      <w:r w:rsidRPr="0090592E">
        <w:rPr>
          <w:rFonts w:ascii="Times New Roman" w:hAnsi="Times New Roman" w:cs="Times New Roman"/>
          <w:sz w:val="24"/>
          <w:szCs w:val="24"/>
          <w:lang w:val="en-US"/>
        </w:rPr>
        <w:t xml:space="preserve">(3), 249-254.  </w:t>
      </w:r>
    </w:p>
    <w:p w14:paraId="3A65B808"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s-ES_tradnl"/>
        </w:rPr>
      </w:pPr>
      <w:proofErr w:type="spellStart"/>
      <w:r w:rsidRPr="0090592E">
        <w:rPr>
          <w:rFonts w:ascii="Times New Roman" w:hAnsi="Times New Roman" w:cs="Times New Roman"/>
          <w:iCs/>
          <w:sz w:val="24"/>
          <w:szCs w:val="24"/>
          <w:lang w:val="en-US"/>
        </w:rPr>
        <w:t>Sokratous</w:t>
      </w:r>
      <w:proofErr w:type="spellEnd"/>
      <w:r w:rsidRPr="0090592E">
        <w:rPr>
          <w:rFonts w:ascii="Times New Roman" w:hAnsi="Times New Roman" w:cs="Times New Roman"/>
          <w:iCs/>
          <w:sz w:val="24"/>
          <w:szCs w:val="24"/>
          <w:lang w:val="en-US"/>
        </w:rPr>
        <w:t xml:space="preserve">, S., </w:t>
      </w:r>
      <w:proofErr w:type="spellStart"/>
      <w:r w:rsidRPr="0090592E">
        <w:rPr>
          <w:rFonts w:ascii="Times New Roman" w:hAnsi="Times New Roman" w:cs="Times New Roman"/>
          <w:iCs/>
          <w:sz w:val="24"/>
          <w:szCs w:val="24"/>
          <w:lang w:val="en-US"/>
        </w:rPr>
        <w:t>Merkouris</w:t>
      </w:r>
      <w:proofErr w:type="spellEnd"/>
      <w:r w:rsidRPr="0090592E">
        <w:rPr>
          <w:rFonts w:ascii="Times New Roman" w:hAnsi="Times New Roman" w:cs="Times New Roman"/>
          <w:iCs/>
          <w:sz w:val="24"/>
          <w:szCs w:val="24"/>
          <w:lang w:val="en-US"/>
        </w:rPr>
        <w:t xml:space="preserve">, A., Middleton, N., &amp; </w:t>
      </w:r>
      <w:proofErr w:type="spellStart"/>
      <w:r w:rsidRPr="0090592E">
        <w:rPr>
          <w:rFonts w:ascii="Times New Roman" w:hAnsi="Times New Roman" w:cs="Times New Roman"/>
          <w:iCs/>
          <w:sz w:val="24"/>
          <w:szCs w:val="24"/>
          <w:lang w:val="en-US"/>
        </w:rPr>
        <w:t>Karanikola</w:t>
      </w:r>
      <w:proofErr w:type="spellEnd"/>
      <w:r w:rsidRPr="0090592E">
        <w:rPr>
          <w:rFonts w:ascii="Times New Roman" w:hAnsi="Times New Roman" w:cs="Times New Roman"/>
          <w:iCs/>
          <w:sz w:val="24"/>
          <w:szCs w:val="24"/>
          <w:lang w:val="en-US"/>
        </w:rPr>
        <w:t xml:space="preserve">, M. (2013). The association between stressful life events and depressive symptoms among Cypriot university students: a cross-sectional descriptive correlational study. </w:t>
      </w:r>
      <w:r w:rsidRPr="0090592E">
        <w:rPr>
          <w:rFonts w:ascii="Times New Roman" w:hAnsi="Times New Roman" w:cs="Times New Roman"/>
          <w:i/>
          <w:iCs/>
          <w:sz w:val="24"/>
          <w:szCs w:val="24"/>
        </w:rPr>
        <w:t>BMC Public Health, 13</w:t>
      </w:r>
      <w:r w:rsidRPr="0090592E">
        <w:rPr>
          <w:rFonts w:ascii="Times New Roman" w:hAnsi="Times New Roman" w:cs="Times New Roman"/>
          <w:iCs/>
          <w:sz w:val="24"/>
          <w:szCs w:val="24"/>
        </w:rPr>
        <w:t>, 1121, 1-16.</w:t>
      </w:r>
    </w:p>
    <w:p w14:paraId="6B51DE13"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rPr>
      </w:pPr>
      <w:r w:rsidRPr="0090592E">
        <w:rPr>
          <w:rFonts w:ascii="Times New Roman" w:hAnsi="Times New Roman" w:cs="Times New Roman"/>
          <w:sz w:val="24"/>
          <w:szCs w:val="24"/>
        </w:rPr>
        <w:t xml:space="preserve">Suarez, M. A. (2010). La importancia del análisis de los acontecimientos vitales estresantes en la práctica clínica. </w:t>
      </w:r>
      <w:r w:rsidRPr="0090592E">
        <w:rPr>
          <w:rFonts w:ascii="Times New Roman" w:hAnsi="Times New Roman" w:cs="Times New Roman"/>
          <w:i/>
          <w:sz w:val="24"/>
          <w:szCs w:val="24"/>
        </w:rPr>
        <w:t>Rev. Med La paz, 16</w:t>
      </w:r>
      <w:r w:rsidRPr="0090592E">
        <w:rPr>
          <w:rFonts w:ascii="Times New Roman" w:hAnsi="Times New Roman" w:cs="Times New Roman"/>
          <w:sz w:val="24"/>
          <w:szCs w:val="24"/>
        </w:rPr>
        <w:t>(2), 58-62.</w:t>
      </w:r>
    </w:p>
    <w:p w14:paraId="3EC17092" w14:textId="77777777" w:rsidR="00B8767A" w:rsidRPr="0090592E" w:rsidRDefault="00B8767A" w:rsidP="006A7AC4">
      <w:pPr>
        <w:widowControl w:val="0"/>
        <w:autoSpaceDE w:val="0"/>
        <w:autoSpaceDN w:val="0"/>
        <w:adjustRightInd w:val="0"/>
        <w:spacing w:line="240" w:lineRule="auto"/>
        <w:ind w:left="708" w:hanging="708"/>
        <w:rPr>
          <w:rFonts w:ascii="Times New Roman" w:hAnsi="Times New Roman" w:cs="Times New Roman"/>
          <w:color w:val="231F20"/>
          <w:sz w:val="24"/>
          <w:szCs w:val="24"/>
          <w:lang w:val="en"/>
        </w:rPr>
      </w:pPr>
      <w:r w:rsidRPr="00965044">
        <w:rPr>
          <w:rFonts w:ascii="Times New Roman" w:hAnsi="Times New Roman" w:cs="Times New Roman"/>
          <w:color w:val="231F20"/>
          <w:sz w:val="24"/>
          <w:szCs w:val="24"/>
          <w:lang w:val="en-US"/>
        </w:rPr>
        <w:t xml:space="preserve">Tamers S. L., </w:t>
      </w:r>
      <w:proofErr w:type="spellStart"/>
      <w:r w:rsidRPr="00965044">
        <w:rPr>
          <w:rFonts w:ascii="Times New Roman" w:hAnsi="Times New Roman" w:cs="Times New Roman"/>
          <w:color w:val="231F20"/>
          <w:sz w:val="24"/>
          <w:szCs w:val="24"/>
          <w:lang w:val="en-US"/>
        </w:rPr>
        <w:t>Okechukwu</w:t>
      </w:r>
      <w:proofErr w:type="spellEnd"/>
      <w:r w:rsidRPr="00965044">
        <w:rPr>
          <w:rFonts w:ascii="Times New Roman" w:hAnsi="Times New Roman" w:cs="Times New Roman"/>
          <w:color w:val="231F20"/>
          <w:sz w:val="24"/>
          <w:szCs w:val="24"/>
          <w:lang w:val="en-US"/>
        </w:rPr>
        <w:t xml:space="preserve"> C, </w:t>
      </w:r>
      <w:proofErr w:type="spellStart"/>
      <w:r w:rsidRPr="00965044">
        <w:rPr>
          <w:rFonts w:ascii="Times New Roman" w:hAnsi="Times New Roman" w:cs="Times New Roman"/>
          <w:color w:val="231F20"/>
          <w:sz w:val="24"/>
          <w:szCs w:val="24"/>
          <w:lang w:val="en-US"/>
        </w:rPr>
        <w:t>Bohl</w:t>
      </w:r>
      <w:proofErr w:type="spellEnd"/>
      <w:r w:rsidRPr="00965044">
        <w:rPr>
          <w:rFonts w:ascii="Times New Roman" w:hAnsi="Times New Roman" w:cs="Times New Roman"/>
          <w:color w:val="231F20"/>
          <w:sz w:val="24"/>
          <w:szCs w:val="24"/>
          <w:lang w:val="en-US"/>
        </w:rPr>
        <w:t xml:space="preserve"> A. A., </w:t>
      </w:r>
      <w:proofErr w:type="spellStart"/>
      <w:r w:rsidRPr="00965044">
        <w:rPr>
          <w:rFonts w:ascii="Times New Roman" w:hAnsi="Times New Roman" w:cs="Times New Roman"/>
          <w:color w:val="231F20"/>
          <w:sz w:val="24"/>
          <w:szCs w:val="24"/>
          <w:lang w:val="en-US"/>
        </w:rPr>
        <w:t>Gue´guen</w:t>
      </w:r>
      <w:proofErr w:type="spellEnd"/>
      <w:r w:rsidRPr="00965044">
        <w:rPr>
          <w:rFonts w:ascii="Times New Roman" w:hAnsi="Times New Roman" w:cs="Times New Roman"/>
          <w:color w:val="231F20"/>
          <w:sz w:val="24"/>
          <w:szCs w:val="24"/>
          <w:lang w:val="en-US"/>
        </w:rPr>
        <w:t xml:space="preserve"> A., Goldberg M., Goldberg, M., &amp; Zins, M. (2014). </w:t>
      </w:r>
      <w:r w:rsidRPr="0090592E">
        <w:rPr>
          <w:rFonts w:ascii="Times New Roman" w:hAnsi="Times New Roman" w:cs="Times New Roman"/>
          <w:color w:val="231F20"/>
          <w:sz w:val="24"/>
          <w:szCs w:val="24"/>
          <w:lang w:val="en-US"/>
        </w:rPr>
        <w:t xml:space="preserve">The impact of stressful life events on excessive alcohol consumption in the </w:t>
      </w:r>
      <w:proofErr w:type="spellStart"/>
      <w:r w:rsidRPr="0090592E">
        <w:rPr>
          <w:rFonts w:ascii="Times New Roman" w:hAnsi="Times New Roman" w:cs="Times New Roman"/>
          <w:color w:val="231F20"/>
          <w:sz w:val="24"/>
          <w:szCs w:val="24"/>
          <w:lang w:val="en-US"/>
        </w:rPr>
        <w:t>french</w:t>
      </w:r>
      <w:proofErr w:type="spellEnd"/>
      <w:r w:rsidRPr="0090592E">
        <w:rPr>
          <w:rFonts w:ascii="Times New Roman" w:hAnsi="Times New Roman" w:cs="Times New Roman"/>
          <w:color w:val="231F20"/>
          <w:sz w:val="24"/>
          <w:szCs w:val="24"/>
          <w:lang w:val="en-US"/>
        </w:rPr>
        <w:t xml:space="preserve"> population: findings from the GAZEL cohort study. </w:t>
      </w:r>
      <w:proofErr w:type="spellStart"/>
      <w:r w:rsidRPr="0090592E">
        <w:rPr>
          <w:rFonts w:ascii="Times New Roman" w:hAnsi="Times New Roman" w:cs="Times New Roman"/>
          <w:i/>
          <w:color w:val="231F20"/>
          <w:sz w:val="24"/>
          <w:szCs w:val="24"/>
          <w:lang w:val="en-US"/>
        </w:rPr>
        <w:t>PLoS</w:t>
      </w:r>
      <w:proofErr w:type="spellEnd"/>
      <w:r w:rsidRPr="0090592E">
        <w:rPr>
          <w:rFonts w:ascii="Times New Roman" w:hAnsi="Times New Roman" w:cs="Times New Roman"/>
          <w:i/>
          <w:color w:val="231F20"/>
          <w:sz w:val="24"/>
          <w:szCs w:val="24"/>
          <w:lang w:val="en-US"/>
        </w:rPr>
        <w:t xml:space="preserve"> ONE 9</w:t>
      </w:r>
      <w:r w:rsidRPr="0090592E">
        <w:rPr>
          <w:rFonts w:ascii="Times New Roman" w:hAnsi="Times New Roman" w:cs="Times New Roman"/>
          <w:color w:val="231F20"/>
          <w:sz w:val="24"/>
          <w:szCs w:val="24"/>
          <w:lang w:val="en-US"/>
        </w:rPr>
        <w:t xml:space="preserve">(1), 1-9. e87653. </w:t>
      </w:r>
      <w:proofErr w:type="gramStart"/>
      <w:r w:rsidRPr="0090592E">
        <w:rPr>
          <w:rFonts w:ascii="Times New Roman" w:hAnsi="Times New Roman" w:cs="Times New Roman"/>
          <w:color w:val="231F20"/>
          <w:sz w:val="24"/>
          <w:szCs w:val="24"/>
          <w:lang w:val="en-US"/>
        </w:rPr>
        <w:t>doi:10.1371/journal.pone</w:t>
      </w:r>
      <w:proofErr w:type="gramEnd"/>
      <w:r w:rsidRPr="0090592E">
        <w:rPr>
          <w:rFonts w:ascii="Times New Roman" w:hAnsi="Times New Roman" w:cs="Times New Roman"/>
          <w:color w:val="231F20"/>
          <w:sz w:val="24"/>
          <w:szCs w:val="24"/>
          <w:lang w:val="en-US"/>
        </w:rPr>
        <w:t>.0087653</w:t>
      </w:r>
    </w:p>
    <w:p w14:paraId="48DBD418" w14:textId="67C8002F" w:rsidR="007E76AF" w:rsidRPr="002346F5" w:rsidRDefault="00B8767A" w:rsidP="006A7AC4">
      <w:pPr>
        <w:widowControl w:val="0"/>
        <w:autoSpaceDE w:val="0"/>
        <w:autoSpaceDN w:val="0"/>
        <w:adjustRightInd w:val="0"/>
        <w:spacing w:line="240" w:lineRule="auto"/>
        <w:ind w:left="708" w:hanging="708"/>
        <w:rPr>
          <w:rFonts w:ascii="Times New Roman" w:hAnsi="Times New Roman" w:cs="Times New Roman"/>
          <w:sz w:val="24"/>
          <w:szCs w:val="24"/>
          <w:lang w:val="es-ES_tradnl"/>
        </w:rPr>
      </w:pPr>
      <w:proofErr w:type="spellStart"/>
      <w:r w:rsidRPr="0090592E">
        <w:rPr>
          <w:rFonts w:ascii="Times New Roman" w:hAnsi="Times New Roman" w:cs="Times New Roman"/>
          <w:sz w:val="24"/>
          <w:szCs w:val="24"/>
          <w:lang w:val="en-US"/>
        </w:rPr>
        <w:t>Zolog</w:t>
      </w:r>
      <w:proofErr w:type="spellEnd"/>
      <w:r w:rsidRPr="0090592E">
        <w:rPr>
          <w:rFonts w:ascii="Times New Roman" w:hAnsi="Times New Roman" w:cs="Times New Roman"/>
          <w:sz w:val="24"/>
          <w:szCs w:val="24"/>
          <w:lang w:val="en-US"/>
        </w:rPr>
        <w:t xml:space="preserve">, T. C., </w:t>
      </w:r>
      <w:proofErr w:type="spellStart"/>
      <w:r w:rsidRPr="0090592E">
        <w:rPr>
          <w:rFonts w:ascii="Times New Roman" w:hAnsi="Times New Roman" w:cs="Times New Roman"/>
          <w:sz w:val="24"/>
          <w:szCs w:val="24"/>
          <w:lang w:val="en-US"/>
        </w:rPr>
        <w:t>Jané</w:t>
      </w:r>
      <w:proofErr w:type="spellEnd"/>
      <w:r w:rsidRPr="0090592E">
        <w:rPr>
          <w:rFonts w:ascii="Times New Roman" w:hAnsi="Times New Roman" w:cs="Times New Roman"/>
          <w:sz w:val="24"/>
          <w:szCs w:val="24"/>
          <w:lang w:val="en-US"/>
        </w:rPr>
        <w:t xml:space="preserve">, M. C., Bonillo, A., Canals, J., Hernandez, C., Romero, K., &amp; Domenech, E.  (2011). Age, gender and negative life events in anxiety and depression self-reports at preadolescence and early adolescence. </w:t>
      </w:r>
      <w:r w:rsidRPr="002346F5">
        <w:rPr>
          <w:rFonts w:ascii="Times New Roman" w:hAnsi="Times New Roman" w:cs="Times New Roman"/>
          <w:i/>
          <w:sz w:val="24"/>
          <w:szCs w:val="24"/>
          <w:lang w:val="es-ES_tradnl"/>
        </w:rPr>
        <w:t>Ansiedad y Estrés, 17</w:t>
      </w:r>
      <w:r w:rsidRPr="002346F5">
        <w:rPr>
          <w:rFonts w:ascii="Times New Roman" w:hAnsi="Times New Roman" w:cs="Times New Roman"/>
          <w:sz w:val="24"/>
          <w:szCs w:val="24"/>
          <w:lang w:val="es-ES_tradnl"/>
        </w:rPr>
        <w:t>(2-3), 113-124.</w:t>
      </w:r>
    </w:p>
    <w:p w14:paraId="36C91FB9" w14:textId="77777777" w:rsidR="00490314" w:rsidRPr="0090592E" w:rsidRDefault="00490314" w:rsidP="006A7AC4">
      <w:pPr>
        <w:widowControl w:val="0"/>
        <w:autoSpaceDE w:val="0"/>
        <w:autoSpaceDN w:val="0"/>
        <w:adjustRightInd w:val="0"/>
        <w:spacing w:line="240" w:lineRule="auto"/>
        <w:ind w:left="708" w:hanging="708"/>
        <w:rPr>
          <w:rFonts w:ascii="Times New Roman" w:eastAsiaTheme="minorEastAsia" w:hAnsi="Times New Roman" w:cs="Times New Roman"/>
          <w:b/>
          <w:bCs/>
          <w:sz w:val="24"/>
          <w:szCs w:val="24"/>
          <w:lang w:eastAsia="es-ES"/>
        </w:rPr>
      </w:pPr>
    </w:p>
    <w:sectPr w:rsidR="00490314" w:rsidRPr="0090592E" w:rsidSect="00A71909">
      <w:headerReference w:type="even" r:id="rId14"/>
      <w:headerReference w:type="default" r:id="rId15"/>
      <w:footerReference w:type="even"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AD011" w14:textId="77777777" w:rsidR="00CF2A64" w:rsidRDefault="00CF2A64" w:rsidP="004879F6">
      <w:pPr>
        <w:spacing w:after="0" w:line="240" w:lineRule="auto"/>
      </w:pPr>
      <w:r>
        <w:separator/>
      </w:r>
    </w:p>
  </w:endnote>
  <w:endnote w:type="continuationSeparator" w:id="0">
    <w:p w14:paraId="35642392" w14:textId="77777777" w:rsidR="00CF2A64" w:rsidRDefault="00CF2A64" w:rsidP="0048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340B" w14:textId="77777777" w:rsidR="007228D9" w:rsidRDefault="007228D9" w:rsidP="007A0125">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3407729" w14:textId="77777777" w:rsidR="007228D9" w:rsidRDefault="007228D9" w:rsidP="007228D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63DCB" w14:textId="77777777" w:rsidR="007228D9" w:rsidRDefault="007228D9" w:rsidP="007228D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9F007" w14:textId="77777777" w:rsidR="00CF2A64" w:rsidRDefault="00CF2A64" w:rsidP="004879F6">
      <w:pPr>
        <w:spacing w:after="0" w:line="240" w:lineRule="auto"/>
      </w:pPr>
      <w:r>
        <w:separator/>
      </w:r>
    </w:p>
  </w:footnote>
  <w:footnote w:type="continuationSeparator" w:id="0">
    <w:p w14:paraId="759E8AD2" w14:textId="77777777" w:rsidR="00CF2A64" w:rsidRDefault="00CF2A64" w:rsidP="004879F6">
      <w:pPr>
        <w:spacing w:after="0" w:line="240" w:lineRule="auto"/>
      </w:pPr>
      <w:r>
        <w:continuationSeparator/>
      </w:r>
    </w:p>
  </w:footnote>
  <w:footnote w:id="1">
    <w:p w14:paraId="32234B56" w14:textId="77777777" w:rsidR="005A01DC" w:rsidRPr="006142FF" w:rsidRDefault="005A01DC" w:rsidP="005A01DC">
      <w:pPr>
        <w:pStyle w:val="Textonotapie"/>
        <w:rPr>
          <w:rFonts w:ascii="Times New Roman" w:hAnsi="Times New Roman" w:cs="Times New Roman"/>
        </w:rPr>
      </w:pPr>
      <w:r w:rsidRPr="00487183">
        <w:rPr>
          <w:rStyle w:val="Refdenotaalpie"/>
        </w:rPr>
        <w:footnoteRef/>
      </w:r>
      <w:r>
        <w:rPr>
          <w:rFonts w:ascii="Times New Roman" w:hAnsi="Times New Roman" w:cs="Times New Roman"/>
        </w:rPr>
        <w:t xml:space="preserve"> </w:t>
      </w:r>
      <w:r w:rsidRPr="005F5560">
        <w:rPr>
          <w:rFonts w:ascii="Times New Roman" w:hAnsi="Times New Roman" w:cs="Times New Roman"/>
          <w:sz w:val="20"/>
          <w:szCs w:val="20"/>
        </w:rPr>
        <w:t>Indica los números otorgados a cada autobiografía que integra la muestra y el tipo de delito del que se les acusó. Delitos contra las personas (CPE), delitos contra el patrimonio (CPA).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9794" w14:textId="77777777" w:rsidR="00CA37A4" w:rsidRDefault="00CA37A4" w:rsidP="007A0125">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CC9FF7" w14:textId="77777777" w:rsidR="00CA37A4" w:rsidRDefault="00CA37A4" w:rsidP="00CA37A4">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0E23A" w14:textId="77777777" w:rsidR="00CA37A4" w:rsidRDefault="00CA37A4" w:rsidP="007A0125">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0541">
      <w:rPr>
        <w:rStyle w:val="Nmerodepgina"/>
        <w:noProof/>
      </w:rPr>
      <w:t>3</w:t>
    </w:r>
    <w:r>
      <w:rPr>
        <w:rStyle w:val="Nmerodepgina"/>
      </w:rPr>
      <w:fldChar w:fldCharType="end"/>
    </w:r>
  </w:p>
  <w:p w14:paraId="54991DDC" w14:textId="43E66CBE" w:rsidR="00CE7684" w:rsidRPr="00CE7684" w:rsidRDefault="00CE7684">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D0663"/>
    <w:multiLevelType w:val="hybridMultilevel"/>
    <w:tmpl w:val="48AC82F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5363613"/>
    <w:multiLevelType w:val="hybridMultilevel"/>
    <w:tmpl w:val="188062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B77204C"/>
    <w:multiLevelType w:val="hybridMultilevel"/>
    <w:tmpl w:val="C9FAFAAC"/>
    <w:lvl w:ilvl="0" w:tplc="58669B5E">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383B6B47"/>
    <w:multiLevelType w:val="hybridMultilevel"/>
    <w:tmpl w:val="B1767D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F7B3DA9"/>
    <w:multiLevelType w:val="hybridMultilevel"/>
    <w:tmpl w:val="0AA6D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817114"/>
    <w:multiLevelType w:val="hybridMultilevel"/>
    <w:tmpl w:val="B13A7D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F6"/>
    <w:rsid w:val="000011DC"/>
    <w:rsid w:val="000016CE"/>
    <w:rsid w:val="00007541"/>
    <w:rsid w:val="00012BE2"/>
    <w:rsid w:val="000137D7"/>
    <w:rsid w:val="00015F7E"/>
    <w:rsid w:val="00027D71"/>
    <w:rsid w:val="00032329"/>
    <w:rsid w:val="00034CD6"/>
    <w:rsid w:val="00052D03"/>
    <w:rsid w:val="00070A17"/>
    <w:rsid w:val="00071603"/>
    <w:rsid w:val="000737AC"/>
    <w:rsid w:val="00073DEE"/>
    <w:rsid w:val="00093C4D"/>
    <w:rsid w:val="000A3DB0"/>
    <w:rsid w:val="000B186F"/>
    <w:rsid w:val="000B282B"/>
    <w:rsid w:val="000B4FE3"/>
    <w:rsid w:val="000C3791"/>
    <w:rsid w:val="000C517E"/>
    <w:rsid w:val="000D084A"/>
    <w:rsid w:val="000D5904"/>
    <w:rsid w:val="000E5290"/>
    <w:rsid w:val="000E597B"/>
    <w:rsid w:val="000E5F68"/>
    <w:rsid w:val="000F26DB"/>
    <w:rsid w:val="000F43CE"/>
    <w:rsid w:val="001023D6"/>
    <w:rsid w:val="001024F4"/>
    <w:rsid w:val="001060DE"/>
    <w:rsid w:val="0011746F"/>
    <w:rsid w:val="001217B9"/>
    <w:rsid w:val="00123402"/>
    <w:rsid w:val="001352CB"/>
    <w:rsid w:val="00154203"/>
    <w:rsid w:val="00161C95"/>
    <w:rsid w:val="00163EBF"/>
    <w:rsid w:val="0017276D"/>
    <w:rsid w:val="00174689"/>
    <w:rsid w:val="001835D1"/>
    <w:rsid w:val="001861D8"/>
    <w:rsid w:val="00191F2E"/>
    <w:rsid w:val="00193D90"/>
    <w:rsid w:val="00194F6B"/>
    <w:rsid w:val="00195D1C"/>
    <w:rsid w:val="001A3D5C"/>
    <w:rsid w:val="001B2617"/>
    <w:rsid w:val="001B2ED0"/>
    <w:rsid w:val="001C05B6"/>
    <w:rsid w:val="001C0615"/>
    <w:rsid w:val="001C63E2"/>
    <w:rsid w:val="001D4D63"/>
    <w:rsid w:val="001D6F5F"/>
    <w:rsid w:val="001E1806"/>
    <w:rsid w:val="001E339F"/>
    <w:rsid w:val="00202348"/>
    <w:rsid w:val="00215809"/>
    <w:rsid w:val="00226C43"/>
    <w:rsid w:val="00231F89"/>
    <w:rsid w:val="002346F5"/>
    <w:rsid w:val="002377F9"/>
    <w:rsid w:val="002453D5"/>
    <w:rsid w:val="00254F41"/>
    <w:rsid w:val="00257CD2"/>
    <w:rsid w:val="00261221"/>
    <w:rsid w:val="002634EA"/>
    <w:rsid w:val="00267463"/>
    <w:rsid w:val="002775A2"/>
    <w:rsid w:val="00286D97"/>
    <w:rsid w:val="002A1473"/>
    <w:rsid w:val="002A1638"/>
    <w:rsid w:val="002A6197"/>
    <w:rsid w:val="002A72EB"/>
    <w:rsid w:val="002B21CC"/>
    <w:rsid w:val="002B4739"/>
    <w:rsid w:val="002D015A"/>
    <w:rsid w:val="002D2139"/>
    <w:rsid w:val="002D539E"/>
    <w:rsid w:val="002E3709"/>
    <w:rsid w:val="002E76CD"/>
    <w:rsid w:val="00316BAD"/>
    <w:rsid w:val="00330C88"/>
    <w:rsid w:val="00340875"/>
    <w:rsid w:val="0035111C"/>
    <w:rsid w:val="00351120"/>
    <w:rsid w:val="0037286B"/>
    <w:rsid w:val="00376B9D"/>
    <w:rsid w:val="00383DA5"/>
    <w:rsid w:val="003877B0"/>
    <w:rsid w:val="00394D0A"/>
    <w:rsid w:val="003B2EA6"/>
    <w:rsid w:val="003B5B63"/>
    <w:rsid w:val="003C2467"/>
    <w:rsid w:val="003D77C5"/>
    <w:rsid w:val="003E223B"/>
    <w:rsid w:val="003F4087"/>
    <w:rsid w:val="003F4276"/>
    <w:rsid w:val="00405263"/>
    <w:rsid w:val="00423A83"/>
    <w:rsid w:val="004338EF"/>
    <w:rsid w:val="00434C0E"/>
    <w:rsid w:val="00443941"/>
    <w:rsid w:val="00443F7A"/>
    <w:rsid w:val="00444EEA"/>
    <w:rsid w:val="00446C0D"/>
    <w:rsid w:val="00450E66"/>
    <w:rsid w:val="00462E2C"/>
    <w:rsid w:val="00462F41"/>
    <w:rsid w:val="004630B0"/>
    <w:rsid w:val="0046371E"/>
    <w:rsid w:val="004652FD"/>
    <w:rsid w:val="00465CF4"/>
    <w:rsid w:val="0047082D"/>
    <w:rsid w:val="00471EAC"/>
    <w:rsid w:val="004735DD"/>
    <w:rsid w:val="00477FD3"/>
    <w:rsid w:val="004879F6"/>
    <w:rsid w:val="00490314"/>
    <w:rsid w:val="00492EE0"/>
    <w:rsid w:val="00497B84"/>
    <w:rsid w:val="004B3031"/>
    <w:rsid w:val="004C5894"/>
    <w:rsid w:val="004E1983"/>
    <w:rsid w:val="004F5606"/>
    <w:rsid w:val="0051168B"/>
    <w:rsid w:val="00515722"/>
    <w:rsid w:val="005205AB"/>
    <w:rsid w:val="005216BA"/>
    <w:rsid w:val="00542345"/>
    <w:rsid w:val="00542441"/>
    <w:rsid w:val="0054295A"/>
    <w:rsid w:val="00544CD8"/>
    <w:rsid w:val="00544F79"/>
    <w:rsid w:val="00551265"/>
    <w:rsid w:val="00561EC7"/>
    <w:rsid w:val="005639DA"/>
    <w:rsid w:val="00585AEF"/>
    <w:rsid w:val="0058698D"/>
    <w:rsid w:val="0059645D"/>
    <w:rsid w:val="005A01DC"/>
    <w:rsid w:val="005A10F6"/>
    <w:rsid w:val="005A4A04"/>
    <w:rsid w:val="005A64C1"/>
    <w:rsid w:val="005A78C5"/>
    <w:rsid w:val="005B0917"/>
    <w:rsid w:val="005C17F6"/>
    <w:rsid w:val="005C37D6"/>
    <w:rsid w:val="005D1C19"/>
    <w:rsid w:val="005D1E32"/>
    <w:rsid w:val="005E13B8"/>
    <w:rsid w:val="005E74FB"/>
    <w:rsid w:val="0060013C"/>
    <w:rsid w:val="00614FAC"/>
    <w:rsid w:val="006322F6"/>
    <w:rsid w:val="006452D1"/>
    <w:rsid w:val="006544FA"/>
    <w:rsid w:val="00654C8F"/>
    <w:rsid w:val="00664433"/>
    <w:rsid w:val="00664CA3"/>
    <w:rsid w:val="006744B6"/>
    <w:rsid w:val="00675F62"/>
    <w:rsid w:val="0068500A"/>
    <w:rsid w:val="006A3CA3"/>
    <w:rsid w:val="006A7AC4"/>
    <w:rsid w:val="006B3350"/>
    <w:rsid w:val="006B5E60"/>
    <w:rsid w:val="006B7F03"/>
    <w:rsid w:val="006C6671"/>
    <w:rsid w:val="006C7FB2"/>
    <w:rsid w:val="006E6A0A"/>
    <w:rsid w:val="006F2694"/>
    <w:rsid w:val="00707744"/>
    <w:rsid w:val="00717B15"/>
    <w:rsid w:val="00717BBA"/>
    <w:rsid w:val="0072223F"/>
    <w:rsid w:val="007228D9"/>
    <w:rsid w:val="00725ED0"/>
    <w:rsid w:val="00734772"/>
    <w:rsid w:val="00734C90"/>
    <w:rsid w:val="00735CA9"/>
    <w:rsid w:val="007430FC"/>
    <w:rsid w:val="007435FA"/>
    <w:rsid w:val="00745A44"/>
    <w:rsid w:val="007477C6"/>
    <w:rsid w:val="00753AFA"/>
    <w:rsid w:val="0077671E"/>
    <w:rsid w:val="007830DB"/>
    <w:rsid w:val="007A0EB6"/>
    <w:rsid w:val="007A0FF3"/>
    <w:rsid w:val="007A2FC2"/>
    <w:rsid w:val="007A60FD"/>
    <w:rsid w:val="007A677F"/>
    <w:rsid w:val="007B57AE"/>
    <w:rsid w:val="007B7C93"/>
    <w:rsid w:val="007C7962"/>
    <w:rsid w:val="007E76AF"/>
    <w:rsid w:val="007F12B9"/>
    <w:rsid w:val="007F6368"/>
    <w:rsid w:val="007F6C07"/>
    <w:rsid w:val="00816369"/>
    <w:rsid w:val="008263E1"/>
    <w:rsid w:val="008358F6"/>
    <w:rsid w:val="008402F4"/>
    <w:rsid w:val="0084614F"/>
    <w:rsid w:val="00846D7A"/>
    <w:rsid w:val="00862D3C"/>
    <w:rsid w:val="008670C7"/>
    <w:rsid w:val="00875FA7"/>
    <w:rsid w:val="00877F19"/>
    <w:rsid w:val="00885D67"/>
    <w:rsid w:val="008968E7"/>
    <w:rsid w:val="00897732"/>
    <w:rsid w:val="008A1CB2"/>
    <w:rsid w:val="008A5EE3"/>
    <w:rsid w:val="008B1490"/>
    <w:rsid w:val="008B529F"/>
    <w:rsid w:val="008D65EB"/>
    <w:rsid w:val="008D6D1C"/>
    <w:rsid w:val="008D78BC"/>
    <w:rsid w:val="008E1A23"/>
    <w:rsid w:val="008E7A83"/>
    <w:rsid w:val="008F2E89"/>
    <w:rsid w:val="0090592E"/>
    <w:rsid w:val="009127A2"/>
    <w:rsid w:val="009219FA"/>
    <w:rsid w:val="00921B68"/>
    <w:rsid w:val="00927A18"/>
    <w:rsid w:val="0093358B"/>
    <w:rsid w:val="00941304"/>
    <w:rsid w:val="0095610F"/>
    <w:rsid w:val="00965044"/>
    <w:rsid w:val="009771BC"/>
    <w:rsid w:val="009918F0"/>
    <w:rsid w:val="009A58EA"/>
    <w:rsid w:val="009A6989"/>
    <w:rsid w:val="009A7B0F"/>
    <w:rsid w:val="009C6E9E"/>
    <w:rsid w:val="009D6636"/>
    <w:rsid w:val="009E1245"/>
    <w:rsid w:val="009E1F78"/>
    <w:rsid w:val="009E6013"/>
    <w:rsid w:val="009E6938"/>
    <w:rsid w:val="009F02AB"/>
    <w:rsid w:val="009F095D"/>
    <w:rsid w:val="009F790A"/>
    <w:rsid w:val="00A027DE"/>
    <w:rsid w:val="00A04AFD"/>
    <w:rsid w:val="00A07D06"/>
    <w:rsid w:val="00A10C06"/>
    <w:rsid w:val="00A12D80"/>
    <w:rsid w:val="00A227CF"/>
    <w:rsid w:val="00A372FE"/>
    <w:rsid w:val="00A40397"/>
    <w:rsid w:val="00A454DA"/>
    <w:rsid w:val="00A53B5B"/>
    <w:rsid w:val="00A63F9B"/>
    <w:rsid w:val="00A64341"/>
    <w:rsid w:val="00A71909"/>
    <w:rsid w:val="00A84086"/>
    <w:rsid w:val="00AA0454"/>
    <w:rsid w:val="00AA23F6"/>
    <w:rsid w:val="00AA3DE9"/>
    <w:rsid w:val="00AA7A42"/>
    <w:rsid w:val="00AB0810"/>
    <w:rsid w:val="00AB45F1"/>
    <w:rsid w:val="00AB576A"/>
    <w:rsid w:val="00AC48F4"/>
    <w:rsid w:val="00AC5378"/>
    <w:rsid w:val="00B15433"/>
    <w:rsid w:val="00B22A54"/>
    <w:rsid w:val="00B36355"/>
    <w:rsid w:val="00B53DDA"/>
    <w:rsid w:val="00B67283"/>
    <w:rsid w:val="00B70FA3"/>
    <w:rsid w:val="00B8767A"/>
    <w:rsid w:val="00B97668"/>
    <w:rsid w:val="00B97C7A"/>
    <w:rsid w:val="00BA5EBC"/>
    <w:rsid w:val="00BB3C7B"/>
    <w:rsid w:val="00BC2A5B"/>
    <w:rsid w:val="00BD05C6"/>
    <w:rsid w:val="00BE5888"/>
    <w:rsid w:val="00BF1B8D"/>
    <w:rsid w:val="00BF3245"/>
    <w:rsid w:val="00BF408B"/>
    <w:rsid w:val="00BF78EE"/>
    <w:rsid w:val="00C12F2B"/>
    <w:rsid w:val="00C171CF"/>
    <w:rsid w:val="00C26C37"/>
    <w:rsid w:val="00C415CE"/>
    <w:rsid w:val="00C42638"/>
    <w:rsid w:val="00C4344F"/>
    <w:rsid w:val="00C47626"/>
    <w:rsid w:val="00C51194"/>
    <w:rsid w:val="00C570D8"/>
    <w:rsid w:val="00C5773E"/>
    <w:rsid w:val="00C620B8"/>
    <w:rsid w:val="00C72007"/>
    <w:rsid w:val="00C733DE"/>
    <w:rsid w:val="00C73B39"/>
    <w:rsid w:val="00C81DBE"/>
    <w:rsid w:val="00C84B2C"/>
    <w:rsid w:val="00CA1CC0"/>
    <w:rsid w:val="00CA303F"/>
    <w:rsid w:val="00CA37A4"/>
    <w:rsid w:val="00CB0541"/>
    <w:rsid w:val="00CB3F57"/>
    <w:rsid w:val="00CB4F20"/>
    <w:rsid w:val="00CB50F7"/>
    <w:rsid w:val="00CB7369"/>
    <w:rsid w:val="00CC024F"/>
    <w:rsid w:val="00CC6325"/>
    <w:rsid w:val="00CD1E9B"/>
    <w:rsid w:val="00CD5A85"/>
    <w:rsid w:val="00CD7384"/>
    <w:rsid w:val="00CE7684"/>
    <w:rsid w:val="00CF2A64"/>
    <w:rsid w:val="00CF7A5F"/>
    <w:rsid w:val="00D05B02"/>
    <w:rsid w:val="00D221EB"/>
    <w:rsid w:val="00D24B55"/>
    <w:rsid w:val="00D450B2"/>
    <w:rsid w:val="00D46251"/>
    <w:rsid w:val="00D67A62"/>
    <w:rsid w:val="00D778DD"/>
    <w:rsid w:val="00D821A0"/>
    <w:rsid w:val="00D9344A"/>
    <w:rsid w:val="00D94307"/>
    <w:rsid w:val="00D96560"/>
    <w:rsid w:val="00D972D2"/>
    <w:rsid w:val="00DA1951"/>
    <w:rsid w:val="00DA38E2"/>
    <w:rsid w:val="00DB6E62"/>
    <w:rsid w:val="00DC51FD"/>
    <w:rsid w:val="00DC6B06"/>
    <w:rsid w:val="00DD0EAB"/>
    <w:rsid w:val="00DD5375"/>
    <w:rsid w:val="00DD5809"/>
    <w:rsid w:val="00DE1D65"/>
    <w:rsid w:val="00DE3E13"/>
    <w:rsid w:val="00DF2D3D"/>
    <w:rsid w:val="00E02B65"/>
    <w:rsid w:val="00E02DCB"/>
    <w:rsid w:val="00E0660F"/>
    <w:rsid w:val="00E127FB"/>
    <w:rsid w:val="00E15C68"/>
    <w:rsid w:val="00E321EB"/>
    <w:rsid w:val="00E5686C"/>
    <w:rsid w:val="00E60AE2"/>
    <w:rsid w:val="00E670D9"/>
    <w:rsid w:val="00E83671"/>
    <w:rsid w:val="00EA0E18"/>
    <w:rsid w:val="00EA5FD2"/>
    <w:rsid w:val="00ED1883"/>
    <w:rsid w:val="00ED7AD9"/>
    <w:rsid w:val="00EE5563"/>
    <w:rsid w:val="00EE6DB6"/>
    <w:rsid w:val="00EF380C"/>
    <w:rsid w:val="00EF58E1"/>
    <w:rsid w:val="00F03D5C"/>
    <w:rsid w:val="00F317F1"/>
    <w:rsid w:val="00F32961"/>
    <w:rsid w:val="00F3403F"/>
    <w:rsid w:val="00F570E4"/>
    <w:rsid w:val="00F5750F"/>
    <w:rsid w:val="00F63896"/>
    <w:rsid w:val="00F67DAD"/>
    <w:rsid w:val="00F80DB6"/>
    <w:rsid w:val="00F8739D"/>
    <w:rsid w:val="00F87C30"/>
    <w:rsid w:val="00F92CA8"/>
    <w:rsid w:val="00FA08AC"/>
    <w:rsid w:val="00FB59DD"/>
    <w:rsid w:val="00FC3F80"/>
    <w:rsid w:val="00FE587B"/>
    <w:rsid w:val="00FF45A8"/>
    <w:rsid w:val="00FF7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31BD"/>
  <w15:docId w15:val="{3D1D9595-4EF0-40EE-B929-CB9B5B90C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4879F6"/>
  </w:style>
  <w:style w:type="character" w:styleId="Refdecomentario">
    <w:name w:val="annotation reference"/>
    <w:basedOn w:val="Fuentedeprrafopredeter"/>
    <w:uiPriority w:val="99"/>
    <w:semiHidden/>
    <w:unhideWhenUsed/>
    <w:rsid w:val="004879F6"/>
    <w:rPr>
      <w:sz w:val="16"/>
      <w:szCs w:val="16"/>
    </w:rPr>
  </w:style>
  <w:style w:type="paragraph" w:styleId="Textocomentario">
    <w:name w:val="annotation text"/>
    <w:basedOn w:val="Normal"/>
    <w:link w:val="TextocomentarioCar"/>
    <w:uiPriority w:val="99"/>
    <w:semiHidden/>
    <w:unhideWhenUsed/>
    <w:rsid w:val="004879F6"/>
    <w:pPr>
      <w:spacing w:after="0" w:line="240" w:lineRule="auto"/>
    </w:pPr>
    <w:rPr>
      <w:rFonts w:eastAsiaTheme="minorEastAsia"/>
      <w:sz w:val="20"/>
      <w:szCs w:val="20"/>
      <w:lang w:val="es-ES" w:eastAsia="es-ES"/>
    </w:rPr>
  </w:style>
  <w:style w:type="character" w:customStyle="1" w:styleId="TextocomentarioCar">
    <w:name w:val="Texto comentario Car"/>
    <w:basedOn w:val="Fuentedeprrafopredeter"/>
    <w:link w:val="Textocomentario"/>
    <w:uiPriority w:val="99"/>
    <w:semiHidden/>
    <w:rsid w:val="004879F6"/>
    <w:rPr>
      <w:rFonts w:eastAsiaTheme="minorEastAsia"/>
      <w:sz w:val="20"/>
      <w:szCs w:val="20"/>
      <w:lang w:val="es-ES" w:eastAsia="es-ES"/>
    </w:rPr>
  </w:style>
  <w:style w:type="paragraph" w:styleId="Prrafodelista">
    <w:name w:val="List Paragraph"/>
    <w:basedOn w:val="Normal"/>
    <w:uiPriority w:val="34"/>
    <w:qFormat/>
    <w:rsid w:val="004879F6"/>
    <w:pPr>
      <w:spacing w:after="0" w:line="240" w:lineRule="auto"/>
      <w:ind w:left="720"/>
      <w:contextualSpacing/>
    </w:pPr>
    <w:rPr>
      <w:rFonts w:eastAsiaTheme="minorEastAsia"/>
      <w:sz w:val="24"/>
      <w:szCs w:val="24"/>
      <w:lang w:val="es-ES" w:eastAsia="es-ES"/>
    </w:rPr>
  </w:style>
  <w:style w:type="paragraph" w:styleId="Textodeglobo">
    <w:name w:val="Balloon Text"/>
    <w:basedOn w:val="Normal"/>
    <w:link w:val="TextodegloboCar"/>
    <w:uiPriority w:val="99"/>
    <w:semiHidden/>
    <w:unhideWhenUsed/>
    <w:rsid w:val="004879F6"/>
    <w:pPr>
      <w:spacing w:after="0" w:line="240" w:lineRule="auto"/>
    </w:pPr>
    <w:rPr>
      <w:rFonts w:ascii="Segoe UI" w:eastAsiaTheme="minorEastAsia"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4879F6"/>
    <w:rPr>
      <w:rFonts w:ascii="Segoe UI" w:eastAsiaTheme="minorEastAsia" w:hAnsi="Segoe UI" w:cs="Segoe UI"/>
      <w:sz w:val="18"/>
      <w:szCs w:val="18"/>
      <w:lang w:val="es-ES" w:eastAsia="es-ES"/>
    </w:rPr>
  </w:style>
  <w:style w:type="character" w:styleId="Hipervnculo">
    <w:name w:val="Hyperlink"/>
    <w:basedOn w:val="Fuentedeprrafopredeter"/>
    <w:uiPriority w:val="99"/>
    <w:unhideWhenUsed/>
    <w:rsid w:val="004879F6"/>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4879F6"/>
    <w:rPr>
      <w:b/>
      <w:bCs/>
    </w:rPr>
  </w:style>
  <w:style w:type="character" w:customStyle="1" w:styleId="AsuntodelcomentarioCar">
    <w:name w:val="Asunto del comentario Car"/>
    <w:basedOn w:val="TextocomentarioCar"/>
    <w:link w:val="Asuntodelcomentario"/>
    <w:uiPriority w:val="99"/>
    <w:semiHidden/>
    <w:rsid w:val="004879F6"/>
    <w:rPr>
      <w:rFonts w:eastAsiaTheme="minorEastAsia"/>
      <w:b/>
      <w:bCs/>
      <w:sz w:val="20"/>
      <w:szCs w:val="20"/>
      <w:lang w:val="es-ES" w:eastAsia="es-ES"/>
    </w:rPr>
  </w:style>
  <w:style w:type="paragraph" w:styleId="HTMLconformatoprevio">
    <w:name w:val="HTML Preformatted"/>
    <w:basedOn w:val="Normal"/>
    <w:link w:val="HTMLconformatoprevioCar"/>
    <w:uiPriority w:val="99"/>
    <w:semiHidden/>
    <w:unhideWhenUsed/>
    <w:rsid w:val="0048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4879F6"/>
    <w:rPr>
      <w:rFonts w:ascii="Courier New" w:eastAsia="Times New Roman" w:hAnsi="Courier New" w:cs="Times New Roman"/>
      <w:sz w:val="20"/>
      <w:szCs w:val="20"/>
      <w:lang w:val="x-none" w:eastAsia="x-none"/>
    </w:rPr>
  </w:style>
  <w:style w:type="paragraph" w:styleId="Textonotapie">
    <w:name w:val="footnote text"/>
    <w:basedOn w:val="Normal"/>
    <w:link w:val="TextonotapieCar"/>
    <w:uiPriority w:val="99"/>
    <w:unhideWhenUsed/>
    <w:rsid w:val="004879F6"/>
    <w:pPr>
      <w:spacing w:after="0" w:line="240" w:lineRule="auto"/>
    </w:pPr>
    <w:rPr>
      <w:rFonts w:eastAsiaTheme="minorEastAsia"/>
      <w:sz w:val="24"/>
      <w:szCs w:val="24"/>
      <w:lang w:val="es-ES" w:eastAsia="es-ES"/>
    </w:rPr>
  </w:style>
  <w:style w:type="character" w:customStyle="1" w:styleId="TextonotapieCar">
    <w:name w:val="Texto nota pie Car"/>
    <w:basedOn w:val="Fuentedeprrafopredeter"/>
    <w:link w:val="Textonotapie"/>
    <w:uiPriority w:val="99"/>
    <w:rsid w:val="004879F6"/>
    <w:rPr>
      <w:rFonts w:eastAsiaTheme="minorEastAsia"/>
      <w:sz w:val="24"/>
      <w:szCs w:val="24"/>
      <w:lang w:val="es-ES" w:eastAsia="es-ES"/>
    </w:rPr>
  </w:style>
  <w:style w:type="character" w:styleId="Refdenotaalpie">
    <w:name w:val="footnote reference"/>
    <w:basedOn w:val="Fuentedeprrafopredeter"/>
    <w:uiPriority w:val="99"/>
    <w:unhideWhenUsed/>
    <w:rsid w:val="004879F6"/>
    <w:rPr>
      <w:vertAlign w:val="superscript"/>
    </w:rPr>
  </w:style>
  <w:style w:type="character" w:styleId="Textodelmarcadordeposicin">
    <w:name w:val="Placeholder Text"/>
    <w:basedOn w:val="Fuentedeprrafopredeter"/>
    <w:uiPriority w:val="99"/>
    <w:semiHidden/>
    <w:rsid w:val="004879F6"/>
    <w:rPr>
      <w:color w:val="808080"/>
    </w:rPr>
  </w:style>
  <w:style w:type="character" w:styleId="Refdenotaalfinal">
    <w:name w:val="endnote reference"/>
    <w:basedOn w:val="Fuentedeprrafopredeter"/>
    <w:uiPriority w:val="99"/>
    <w:semiHidden/>
    <w:unhideWhenUsed/>
    <w:rsid w:val="004879F6"/>
    <w:rPr>
      <w:vertAlign w:val="superscript"/>
    </w:rPr>
  </w:style>
  <w:style w:type="character" w:styleId="Nmerodelnea">
    <w:name w:val="line number"/>
    <w:basedOn w:val="Fuentedeprrafopredeter"/>
    <w:uiPriority w:val="99"/>
    <w:semiHidden/>
    <w:unhideWhenUsed/>
    <w:rsid w:val="007F6C07"/>
  </w:style>
  <w:style w:type="paragraph" w:styleId="Revisin">
    <w:name w:val="Revision"/>
    <w:hidden/>
    <w:uiPriority w:val="99"/>
    <w:semiHidden/>
    <w:rsid w:val="00D450B2"/>
    <w:pPr>
      <w:spacing w:after="0" w:line="240" w:lineRule="auto"/>
    </w:pPr>
  </w:style>
  <w:style w:type="paragraph" w:styleId="Piedepgina">
    <w:name w:val="footer"/>
    <w:basedOn w:val="Normal"/>
    <w:link w:val="PiedepginaCar"/>
    <w:uiPriority w:val="99"/>
    <w:unhideWhenUsed/>
    <w:rsid w:val="007228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28D9"/>
  </w:style>
  <w:style w:type="character" w:styleId="Nmerodepgina">
    <w:name w:val="page number"/>
    <w:basedOn w:val="Fuentedeprrafopredeter"/>
    <w:uiPriority w:val="99"/>
    <w:semiHidden/>
    <w:unhideWhenUsed/>
    <w:rsid w:val="007228D9"/>
  </w:style>
  <w:style w:type="paragraph" w:styleId="Encabezado">
    <w:name w:val="header"/>
    <w:basedOn w:val="Normal"/>
    <w:link w:val="EncabezadoCar"/>
    <w:uiPriority w:val="99"/>
    <w:unhideWhenUsed/>
    <w:rsid w:val="00CE76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38565">
      <w:bodyDiv w:val="1"/>
      <w:marLeft w:val="0"/>
      <w:marRight w:val="0"/>
      <w:marTop w:val="0"/>
      <w:marBottom w:val="0"/>
      <w:divBdr>
        <w:top w:val="none" w:sz="0" w:space="0" w:color="auto"/>
        <w:left w:val="none" w:sz="0" w:space="0" w:color="auto"/>
        <w:bottom w:val="none" w:sz="0" w:space="0" w:color="auto"/>
        <w:right w:val="none" w:sz="0" w:space="0" w:color="auto"/>
      </w:divBdr>
    </w:div>
    <w:div w:id="354963361">
      <w:bodyDiv w:val="1"/>
      <w:marLeft w:val="0"/>
      <w:marRight w:val="0"/>
      <w:marTop w:val="0"/>
      <w:marBottom w:val="0"/>
      <w:divBdr>
        <w:top w:val="none" w:sz="0" w:space="0" w:color="auto"/>
        <w:left w:val="none" w:sz="0" w:space="0" w:color="auto"/>
        <w:bottom w:val="none" w:sz="0" w:space="0" w:color="auto"/>
        <w:right w:val="none" w:sz="0" w:space="0" w:color="auto"/>
      </w:divBdr>
    </w:div>
    <w:div w:id="564224461">
      <w:bodyDiv w:val="1"/>
      <w:marLeft w:val="0"/>
      <w:marRight w:val="0"/>
      <w:marTop w:val="0"/>
      <w:marBottom w:val="0"/>
      <w:divBdr>
        <w:top w:val="none" w:sz="0" w:space="0" w:color="auto"/>
        <w:left w:val="none" w:sz="0" w:space="0" w:color="auto"/>
        <w:bottom w:val="none" w:sz="0" w:space="0" w:color="auto"/>
        <w:right w:val="none" w:sz="0" w:space="0" w:color="auto"/>
      </w:divBdr>
    </w:div>
    <w:div w:id="598757500">
      <w:bodyDiv w:val="1"/>
      <w:marLeft w:val="0"/>
      <w:marRight w:val="0"/>
      <w:marTop w:val="0"/>
      <w:marBottom w:val="0"/>
      <w:divBdr>
        <w:top w:val="none" w:sz="0" w:space="0" w:color="auto"/>
        <w:left w:val="none" w:sz="0" w:space="0" w:color="auto"/>
        <w:bottom w:val="none" w:sz="0" w:space="0" w:color="auto"/>
        <w:right w:val="none" w:sz="0" w:space="0" w:color="auto"/>
      </w:divBdr>
    </w:div>
    <w:div w:id="733359798">
      <w:bodyDiv w:val="1"/>
      <w:marLeft w:val="0"/>
      <w:marRight w:val="0"/>
      <w:marTop w:val="0"/>
      <w:marBottom w:val="0"/>
      <w:divBdr>
        <w:top w:val="none" w:sz="0" w:space="0" w:color="auto"/>
        <w:left w:val="none" w:sz="0" w:space="0" w:color="auto"/>
        <w:bottom w:val="none" w:sz="0" w:space="0" w:color="auto"/>
        <w:right w:val="none" w:sz="0" w:space="0" w:color="auto"/>
      </w:divBdr>
    </w:div>
    <w:div w:id="740368006">
      <w:bodyDiv w:val="1"/>
      <w:marLeft w:val="0"/>
      <w:marRight w:val="0"/>
      <w:marTop w:val="0"/>
      <w:marBottom w:val="0"/>
      <w:divBdr>
        <w:top w:val="none" w:sz="0" w:space="0" w:color="auto"/>
        <w:left w:val="none" w:sz="0" w:space="0" w:color="auto"/>
        <w:bottom w:val="none" w:sz="0" w:space="0" w:color="auto"/>
        <w:right w:val="none" w:sz="0" w:space="0" w:color="auto"/>
      </w:divBdr>
    </w:div>
    <w:div w:id="997348298">
      <w:bodyDiv w:val="1"/>
      <w:marLeft w:val="0"/>
      <w:marRight w:val="0"/>
      <w:marTop w:val="0"/>
      <w:marBottom w:val="0"/>
      <w:divBdr>
        <w:top w:val="none" w:sz="0" w:space="0" w:color="auto"/>
        <w:left w:val="none" w:sz="0" w:space="0" w:color="auto"/>
        <w:bottom w:val="none" w:sz="0" w:space="0" w:color="auto"/>
        <w:right w:val="none" w:sz="0" w:space="0" w:color="auto"/>
      </w:divBdr>
    </w:div>
    <w:div w:id="1096485318">
      <w:bodyDiv w:val="1"/>
      <w:marLeft w:val="0"/>
      <w:marRight w:val="0"/>
      <w:marTop w:val="0"/>
      <w:marBottom w:val="0"/>
      <w:divBdr>
        <w:top w:val="none" w:sz="0" w:space="0" w:color="auto"/>
        <w:left w:val="none" w:sz="0" w:space="0" w:color="auto"/>
        <w:bottom w:val="none" w:sz="0" w:space="0" w:color="auto"/>
        <w:right w:val="none" w:sz="0" w:space="0" w:color="auto"/>
      </w:divBdr>
    </w:div>
    <w:div w:id="1200358447">
      <w:bodyDiv w:val="1"/>
      <w:marLeft w:val="0"/>
      <w:marRight w:val="0"/>
      <w:marTop w:val="0"/>
      <w:marBottom w:val="0"/>
      <w:divBdr>
        <w:top w:val="none" w:sz="0" w:space="0" w:color="auto"/>
        <w:left w:val="none" w:sz="0" w:space="0" w:color="auto"/>
        <w:bottom w:val="none" w:sz="0" w:space="0" w:color="auto"/>
        <w:right w:val="none" w:sz="0" w:space="0" w:color="auto"/>
      </w:divBdr>
      <w:divsChild>
        <w:div w:id="319508189">
          <w:marLeft w:val="0"/>
          <w:marRight w:val="0"/>
          <w:marTop w:val="0"/>
          <w:marBottom w:val="0"/>
          <w:divBdr>
            <w:top w:val="none" w:sz="0" w:space="0" w:color="auto"/>
            <w:left w:val="none" w:sz="0" w:space="0" w:color="auto"/>
            <w:bottom w:val="none" w:sz="0" w:space="0" w:color="auto"/>
            <w:right w:val="none" w:sz="0" w:space="0" w:color="auto"/>
          </w:divBdr>
        </w:div>
        <w:div w:id="529491355">
          <w:marLeft w:val="0"/>
          <w:marRight w:val="0"/>
          <w:marTop w:val="0"/>
          <w:marBottom w:val="0"/>
          <w:divBdr>
            <w:top w:val="none" w:sz="0" w:space="0" w:color="auto"/>
            <w:left w:val="none" w:sz="0" w:space="0" w:color="auto"/>
            <w:bottom w:val="none" w:sz="0" w:space="0" w:color="auto"/>
            <w:right w:val="none" w:sz="0" w:space="0" w:color="auto"/>
          </w:divBdr>
        </w:div>
        <w:div w:id="124275663">
          <w:marLeft w:val="0"/>
          <w:marRight w:val="0"/>
          <w:marTop w:val="0"/>
          <w:marBottom w:val="0"/>
          <w:divBdr>
            <w:top w:val="none" w:sz="0" w:space="0" w:color="auto"/>
            <w:left w:val="none" w:sz="0" w:space="0" w:color="auto"/>
            <w:bottom w:val="none" w:sz="0" w:space="0" w:color="auto"/>
            <w:right w:val="none" w:sz="0" w:space="0" w:color="auto"/>
          </w:divBdr>
        </w:div>
        <w:div w:id="1406417192">
          <w:marLeft w:val="0"/>
          <w:marRight w:val="0"/>
          <w:marTop w:val="0"/>
          <w:marBottom w:val="0"/>
          <w:divBdr>
            <w:top w:val="none" w:sz="0" w:space="0" w:color="auto"/>
            <w:left w:val="none" w:sz="0" w:space="0" w:color="auto"/>
            <w:bottom w:val="none" w:sz="0" w:space="0" w:color="auto"/>
            <w:right w:val="none" w:sz="0" w:space="0" w:color="auto"/>
          </w:divBdr>
        </w:div>
        <w:div w:id="1507937011">
          <w:marLeft w:val="0"/>
          <w:marRight w:val="0"/>
          <w:marTop w:val="0"/>
          <w:marBottom w:val="0"/>
          <w:divBdr>
            <w:top w:val="none" w:sz="0" w:space="0" w:color="auto"/>
            <w:left w:val="none" w:sz="0" w:space="0" w:color="auto"/>
            <w:bottom w:val="none" w:sz="0" w:space="0" w:color="auto"/>
            <w:right w:val="none" w:sz="0" w:space="0" w:color="auto"/>
          </w:divBdr>
        </w:div>
        <w:div w:id="1944263382">
          <w:marLeft w:val="0"/>
          <w:marRight w:val="0"/>
          <w:marTop w:val="0"/>
          <w:marBottom w:val="0"/>
          <w:divBdr>
            <w:top w:val="none" w:sz="0" w:space="0" w:color="auto"/>
            <w:left w:val="none" w:sz="0" w:space="0" w:color="auto"/>
            <w:bottom w:val="none" w:sz="0" w:space="0" w:color="auto"/>
            <w:right w:val="none" w:sz="0" w:space="0" w:color="auto"/>
          </w:divBdr>
        </w:div>
        <w:div w:id="393701011">
          <w:marLeft w:val="0"/>
          <w:marRight w:val="0"/>
          <w:marTop w:val="0"/>
          <w:marBottom w:val="0"/>
          <w:divBdr>
            <w:top w:val="none" w:sz="0" w:space="0" w:color="auto"/>
            <w:left w:val="none" w:sz="0" w:space="0" w:color="auto"/>
            <w:bottom w:val="none" w:sz="0" w:space="0" w:color="auto"/>
            <w:right w:val="none" w:sz="0" w:space="0" w:color="auto"/>
          </w:divBdr>
        </w:div>
      </w:divsChild>
    </w:div>
    <w:div w:id="1407800557">
      <w:bodyDiv w:val="1"/>
      <w:marLeft w:val="0"/>
      <w:marRight w:val="0"/>
      <w:marTop w:val="0"/>
      <w:marBottom w:val="0"/>
      <w:divBdr>
        <w:top w:val="none" w:sz="0" w:space="0" w:color="auto"/>
        <w:left w:val="none" w:sz="0" w:space="0" w:color="auto"/>
        <w:bottom w:val="none" w:sz="0" w:space="0" w:color="auto"/>
        <w:right w:val="none" w:sz="0" w:space="0" w:color="auto"/>
      </w:divBdr>
    </w:div>
    <w:div w:id="1625427520">
      <w:bodyDiv w:val="1"/>
      <w:marLeft w:val="0"/>
      <w:marRight w:val="0"/>
      <w:marTop w:val="0"/>
      <w:marBottom w:val="0"/>
      <w:divBdr>
        <w:top w:val="none" w:sz="0" w:space="0" w:color="auto"/>
        <w:left w:val="none" w:sz="0" w:space="0" w:color="auto"/>
        <w:bottom w:val="none" w:sz="0" w:space="0" w:color="auto"/>
        <w:right w:val="none" w:sz="0" w:space="0" w:color="auto"/>
      </w:divBdr>
      <w:divsChild>
        <w:div w:id="1682389743">
          <w:marLeft w:val="0"/>
          <w:marRight w:val="0"/>
          <w:marTop w:val="0"/>
          <w:marBottom w:val="0"/>
          <w:divBdr>
            <w:top w:val="none" w:sz="0" w:space="0" w:color="auto"/>
            <w:left w:val="none" w:sz="0" w:space="0" w:color="auto"/>
            <w:bottom w:val="none" w:sz="0" w:space="0" w:color="auto"/>
            <w:right w:val="none" w:sz="0" w:space="0" w:color="auto"/>
          </w:divBdr>
        </w:div>
        <w:div w:id="36708242">
          <w:marLeft w:val="0"/>
          <w:marRight w:val="0"/>
          <w:marTop w:val="0"/>
          <w:marBottom w:val="0"/>
          <w:divBdr>
            <w:top w:val="none" w:sz="0" w:space="0" w:color="auto"/>
            <w:left w:val="none" w:sz="0" w:space="0" w:color="auto"/>
            <w:bottom w:val="none" w:sz="0" w:space="0" w:color="auto"/>
            <w:right w:val="none" w:sz="0" w:space="0" w:color="auto"/>
          </w:divBdr>
        </w:div>
        <w:div w:id="1209999496">
          <w:marLeft w:val="0"/>
          <w:marRight w:val="0"/>
          <w:marTop w:val="0"/>
          <w:marBottom w:val="0"/>
          <w:divBdr>
            <w:top w:val="none" w:sz="0" w:space="0" w:color="auto"/>
            <w:left w:val="none" w:sz="0" w:space="0" w:color="auto"/>
            <w:bottom w:val="none" w:sz="0" w:space="0" w:color="auto"/>
            <w:right w:val="none" w:sz="0" w:space="0" w:color="auto"/>
          </w:divBdr>
        </w:div>
        <w:div w:id="266473172">
          <w:marLeft w:val="0"/>
          <w:marRight w:val="0"/>
          <w:marTop w:val="0"/>
          <w:marBottom w:val="0"/>
          <w:divBdr>
            <w:top w:val="none" w:sz="0" w:space="0" w:color="auto"/>
            <w:left w:val="none" w:sz="0" w:space="0" w:color="auto"/>
            <w:bottom w:val="none" w:sz="0" w:space="0" w:color="auto"/>
            <w:right w:val="none" w:sz="0" w:space="0" w:color="auto"/>
          </w:divBdr>
        </w:div>
        <w:div w:id="1920746704">
          <w:marLeft w:val="0"/>
          <w:marRight w:val="0"/>
          <w:marTop w:val="0"/>
          <w:marBottom w:val="0"/>
          <w:divBdr>
            <w:top w:val="none" w:sz="0" w:space="0" w:color="auto"/>
            <w:left w:val="none" w:sz="0" w:space="0" w:color="auto"/>
            <w:bottom w:val="none" w:sz="0" w:space="0" w:color="auto"/>
            <w:right w:val="none" w:sz="0" w:space="0" w:color="auto"/>
          </w:divBdr>
        </w:div>
        <w:div w:id="2091657094">
          <w:marLeft w:val="0"/>
          <w:marRight w:val="0"/>
          <w:marTop w:val="0"/>
          <w:marBottom w:val="0"/>
          <w:divBdr>
            <w:top w:val="none" w:sz="0" w:space="0" w:color="auto"/>
            <w:left w:val="none" w:sz="0" w:space="0" w:color="auto"/>
            <w:bottom w:val="none" w:sz="0" w:space="0" w:color="auto"/>
            <w:right w:val="none" w:sz="0" w:space="0" w:color="auto"/>
          </w:divBdr>
        </w:div>
        <w:div w:id="1299796029">
          <w:marLeft w:val="0"/>
          <w:marRight w:val="0"/>
          <w:marTop w:val="0"/>
          <w:marBottom w:val="0"/>
          <w:divBdr>
            <w:top w:val="none" w:sz="0" w:space="0" w:color="auto"/>
            <w:left w:val="none" w:sz="0" w:space="0" w:color="auto"/>
            <w:bottom w:val="none" w:sz="0" w:space="0" w:color="auto"/>
            <w:right w:val="none" w:sz="0" w:space="0" w:color="auto"/>
          </w:divBdr>
        </w:div>
      </w:divsChild>
    </w:div>
    <w:div w:id="1687903786">
      <w:bodyDiv w:val="1"/>
      <w:marLeft w:val="0"/>
      <w:marRight w:val="0"/>
      <w:marTop w:val="0"/>
      <w:marBottom w:val="0"/>
      <w:divBdr>
        <w:top w:val="none" w:sz="0" w:space="0" w:color="auto"/>
        <w:left w:val="none" w:sz="0" w:space="0" w:color="auto"/>
        <w:bottom w:val="none" w:sz="0" w:space="0" w:color="auto"/>
        <w:right w:val="none" w:sz="0" w:space="0" w:color="auto"/>
      </w:divBdr>
    </w:div>
    <w:div w:id="1826050655">
      <w:bodyDiv w:val="1"/>
      <w:marLeft w:val="0"/>
      <w:marRight w:val="0"/>
      <w:marTop w:val="0"/>
      <w:marBottom w:val="0"/>
      <w:divBdr>
        <w:top w:val="none" w:sz="0" w:space="0" w:color="auto"/>
        <w:left w:val="none" w:sz="0" w:space="0" w:color="auto"/>
        <w:bottom w:val="none" w:sz="0" w:space="0" w:color="auto"/>
        <w:right w:val="none" w:sz="0" w:space="0" w:color="auto"/>
      </w:divBdr>
    </w:div>
    <w:div w:id="21366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http://dx.doi.org/10.1016/j.smr.2016.11.0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rips.2015.03.0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968759012003581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x.doi.org/10.1016/j.ejpal.2017.02.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cristinaestrada/Desktop/Analisis%20Cualitativo%20villabona/graficos%20villa/faltantes/grafico%20categor&#237;a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Hoja1!$B$29</c:f>
              <c:strCache>
                <c:ptCount val="1"/>
                <c:pt idx="0">
                  <c:v>segmentos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Hoja1!$A$30:$A$34</c:f>
              <c:strCache>
                <c:ptCount val="5"/>
                <c:pt idx="0">
                  <c:v>Contacto temprano con drogas</c:v>
                </c:pt>
                <c:pt idx="1">
                  <c:v>Familiares adictos</c:v>
                </c:pt>
                <c:pt idx="2">
                  <c:v>Trayectoria escolar</c:v>
                </c:pt>
                <c:pt idx="3">
                  <c:v>Estilo educativo</c:v>
                </c:pt>
                <c:pt idx="4">
                  <c:v>Violencia en la familia </c:v>
                </c:pt>
              </c:strCache>
            </c:strRef>
          </c:cat>
          <c:val>
            <c:numRef>
              <c:f>Hoja1!$B$30:$B$34</c:f>
              <c:numCache>
                <c:formatCode>General</c:formatCode>
                <c:ptCount val="5"/>
                <c:pt idx="0">
                  <c:v>27</c:v>
                </c:pt>
                <c:pt idx="1">
                  <c:v>22</c:v>
                </c:pt>
                <c:pt idx="2">
                  <c:v>40</c:v>
                </c:pt>
                <c:pt idx="3">
                  <c:v>45</c:v>
                </c:pt>
                <c:pt idx="4">
                  <c:v>22</c:v>
                </c:pt>
              </c:numCache>
            </c:numRef>
          </c:val>
          <c:extLst>
            <c:ext xmlns:c16="http://schemas.microsoft.com/office/drawing/2014/chart" uri="{C3380CC4-5D6E-409C-BE32-E72D297353CC}">
              <c16:uniqueId val="{00000000-ECC6-164F-9079-75EF88B87982}"/>
            </c:ext>
          </c:extLst>
        </c:ser>
        <c:ser>
          <c:idx val="1"/>
          <c:order val="1"/>
          <c:tx>
            <c:strRef>
              <c:f>Hoja1!$C$29</c:f>
              <c:strCache>
                <c:ptCount val="1"/>
                <c:pt idx="0">
                  <c:v>No. De documentos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Hoja1!$A$30:$A$34</c:f>
              <c:strCache>
                <c:ptCount val="5"/>
                <c:pt idx="0">
                  <c:v>Contacto temprano con drogas</c:v>
                </c:pt>
                <c:pt idx="1">
                  <c:v>Familiares adictos</c:v>
                </c:pt>
                <c:pt idx="2">
                  <c:v>Trayectoria escolar</c:v>
                </c:pt>
                <c:pt idx="3">
                  <c:v>Estilo educativo</c:v>
                </c:pt>
                <c:pt idx="4">
                  <c:v>Violencia en la familia </c:v>
                </c:pt>
              </c:strCache>
            </c:strRef>
          </c:cat>
          <c:val>
            <c:numRef>
              <c:f>Hoja1!$C$30:$C$34</c:f>
              <c:numCache>
                <c:formatCode>General</c:formatCode>
                <c:ptCount val="5"/>
                <c:pt idx="0">
                  <c:v>19</c:v>
                </c:pt>
                <c:pt idx="1">
                  <c:v>12</c:v>
                </c:pt>
                <c:pt idx="2">
                  <c:v>19</c:v>
                </c:pt>
                <c:pt idx="3">
                  <c:v>23</c:v>
                </c:pt>
                <c:pt idx="4">
                  <c:v>13</c:v>
                </c:pt>
              </c:numCache>
            </c:numRef>
          </c:val>
          <c:extLst>
            <c:ext xmlns:c16="http://schemas.microsoft.com/office/drawing/2014/chart" uri="{C3380CC4-5D6E-409C-BE32-E72D297353CC}">
              <c16:uniqueId val="{00000001-ECC6-164F-9079-75EF88B87982}"/>
            </c:ext>
          </c:extLst>
        </c:ser>
        <c:dLbls>
          <c:showLegendKey val="0"/>
          <c:showVal val="0"/>
          <c:showCatName val="0"/>
          <c:showSerName val="0"/>
          <c:showPercent val="0"/>
          <c:showBubbleSize val="0"/>
        </c:dLbls>
        <c:gapWidth val="100"/>
        <c:overlap val="-24"/>
        <c:axId val="562621088"/>
        <c:axId val="562622448"/>
      </c:barChart>
      <c:catAx>
        <c:axId val="562621088"/>
        <c:scaling>
          <c:orientation val="minMax"/>
        </c:scaling>
        <c:delete val="0"/>
        <c:axPos val="b"/>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562622448"/>
        <c:crosses val="autoZero"/>
        <c:auto val="1"/>
        <c:lblAlgn val="ctr"/>
        <c:lblOffset val="100"/>
        <c:noMultiLvlLbl val="0"/>
      </c:catAx>
      <c:valAx>
        <c:axId val="5626224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56262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FB2E-9CD1-D94E-8C12-15AAF5BD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11949</Words>
  <Characters>65724</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PsicCoord</dc:creator>
  <cp:lastModifiedBy>Autor</cp:lastModifiedBy>
  <cp:revision>6</cp:revision>
  <dcterms:created xsi:type="dcterms:W3CDTF">2018-04-22T05:06:00Z</dcterms:created>
  <dcterms:modified xsi:type="dcterms:W3CDTF">2018-04-24T05:34:00Z</dcterms:modified>
</cp:coreProperties>
</file>