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40C3" w:rsidRDefault="00D23FB8">
      <w:pPr>
        <w:rPr>
          <w:rFonts w:ascii="Times New Roman" w:eastAsia="STSong" w:hAnsi="Times New Roman" w:cs="Times New Roman"/>
        </w:rPr>
      </w:pPr>
      <w:r w:rsidRPr="00B5058A">
        <w:rPr>
          <w:rFonts w:ascii="Times New Roman" w:eastAsia="STSong" w:hAnsi="Times New Roman" w:cs="Times New Roman"/>
        </w:rPr>
        <w:t xml:space="preserve">Excelente trabajo, </w:t>
      </w:r>
      <w:r w:rsidR="0088266B" w:rsidRPr="00B5058A">
        <w:rPr>
          <w:rFonts w:ascii="Times New Roman" w:eastAsia="STSong" w:hAnsi="Times New Roman" w:cs="Times New Roman"/>
        </w:rPr>
        <w:t xml:space="preserve">felicito al autor. </w:t>
      </w:r>
    </w:p>
    <w:p w:rsidR="001440C3" w:rsidRDefault="001440C3">
      <w:pPr>
        <w:rPr>
          <w:rFonts w:ascii="Times New Roman" w:eastAsia="STSong" w:hAnsi="Times New Roman" w:cs="Times New Roman"/>
        </w:rPr>
      </w:pPr>
    </w:p>
    <w:p w:rsidR="00CB49F0" w:rsidRPr="001440C3" w:rsidRDefault="0088266B">
      <w:pPr>
        <w:rPr>
          <w:rFonts w:ascii="Times New Roman" w:eastAsia="STSong" w:hAnsi="Times New Roman" w:cs="Times New Roman"/>
          <w:lang w:val="es-CR"/>
        </w:rPr>
      </w:pPr>
      <w:r w:rsidRPr="001440C3">
        <w:rPr>
          <w:rFonts w:ascii="Times New Roman" w:eastAsia="STSong" w:hAnsi="Times New Roman" w:cs="Times New Roman"/>
          <w:lang w:val="es-CR"/>
        </w:rPr>
        <w:t xml:space="preserve">Sin embargo, </w:t>
      </w:r>
      <w:r w:rsidR="00C6700C" w:rsidRPr="001440C3">
        <w:rPr>
          <w:rFonts w:ascii="Times New Roman" w:eastAsia="STSong" w:hAnsi="Times New Roman" w:cs="Times New Roman"/>
          <w:lang w:val="es-CR"/>
        </w:rPr>
        <w:t>requiere</w:t>
      </w:r>
      <w:r w:rsidR="00D23FB8" w:rsidRPr="001440C3">
        <w:rPr>
          <w:rFonts w:ascii="Times New Roman" w:eastAsia="STSong" w:hAnsi="Times New Roman" w:cs="Times New Roman"/>
          <w:lang w:val="es-CR"/>
        </w:rPr>
        <w:t xml:space="preserve"> de varias precisiones para poder ser publicado.</w:t>
      </w:r>
    </w:p>
    <w:p w:rsidR="00D23FB8" w:rsidRPr="001440C3" w:rsidRDefault="00D23FB8">
      <w:pPr>
        <w:rPr>
          <w:rFonts w:ascii="Times New Roman" w:eastAsia="STSong" w:hAnsi="Times New Roman" w:cs="Times New Roman"/>
          <w:lang w:val="es-CR"/>
        </w:rPr>
      </w:pPr>
    </w:p>
    <w:p w:rsidR="00D23FB8" w:rsidRPr="00B5058A" w:rsidRDefault="00D23FB8">
      <w:pPr>
        <w:rPr>
          <w:rFonts w:ascii="Times New Roman" w:eastAsia="STSong" w:hAnsi="Times New Roman" w:cs="Times New Roman"/>
        </w:rPr>
      </w:pPr>
      <w:r w:rsidRPr="00B5058A">
        <w:rPr>
          <w:rFonts w:ascii="Times New Roman" w:eastAsia="STSong" w:hAnsi="Times New Roman" w:cs="Times New Roman"/>
        </w:rPr>
        <w:t xml:space="preserve">En primer </w:t>
      </w:r>
      <w:r w:rsidR="00C6700C" w:rsidRPr="00B5058A">
        <w:rPr>
          <w:rFonts w:ascii="Times New Roman" w:eastAsia="STSong" w:hAnsi="Times New Roman" w:cs="Times New Roman"/>
        </w:rPr>
        <w:t>término,</w:t>
      </w:r>
      <w:r w:rsidRPr="00B5058A">
        <w:rPr>
          <w:rFonts w:ascii="Times New Roman" w:eastAsia="STSong" w:hAnsi="Times New Roman" w:cs="Times New Roman"/>
        </w:rPr>
        <w:t xml:space="preserve"> deben incorporarse más referencias para sustentar varias de las aseveraciones </w:t>
      </w:r>
      <w:r w:rsidR="00C6700C" w:rsidRPr="00B5058A">
        <w:rPr>
          <w:rFonts w:ascii="Times New Roman" w:eastAsia="STSong" w:hAnsi="Times New Roman" w:cs="Times New Roman"/>
        </w:rPr>
        <w:t>presentadas</w:t>
      </w:r>
      <w:r w:rsidRPr="00B5058A">
        <w:rPr>
          <w:rFonts w:ascii="Times New Roman" w:eastAsia="STSong" w:hAnsi="Times New Roman" w:cs="Times New Roman"/>
        </w:rPr>
        <w:t xml:space="preserve"> a lo largo del texto, para que no parezca un artículo de opinión.</w:t>
      </w:r>
    </w:p>
    <w:p w:rsidR="00D23FB8" w:rsidRPr="00B5058A" w:rsidRDefault="00D23FB8">
      <w:pPr>
        <w:rPr>
          <w:rFonts w:ascii="Times New Roman" w:eastAsia="STSong" w:hAnsi="Times New Roman" w:cs="Times New Roman"/>
        </w:rPr>
      </w:pPr>
    </w:p>
    <w:p w:rsidR="00D23FB8" w:rsidRPr="00B5058A" w:rsidRDefault="0088266B">
      <w:pPr>
        <w:rPr>
          <w:rFonts w:ascii="Times New Roman" w:eastAsia="STSong" w:hAnsi="Times New Roman" w:cs="Times New Roman"/>
        </w:rPr>
      </w:pPr>
      <w:r w:rsidRPr="00B5058A">
        <w:rPr>
          <w:rFonts w:ascii="Times New Roman" w:eastAsia="STSong" w:hAnsi="Times New Roman" w:cs="Times New Roman"/>
        </w:rPr>
        <w:t>En segundo lugar, d</w:t>
      </w:r>
      <w:r w:rsidR="00D23FB8" w:rsidRPr="00B5058A">
        <w:rPr>
          <w:rFonts w:ascii="Times New Roman" w:eastAsia="STSong" w:hAnsi="Times New Roman" w:cs="Times New Roman"/>
        </w:rPr>
        <w:t>eben referirse necesariamente los últimos desarrollos en psicometría como el Modelo de Ras</w:t>
      </w:r>
      <w:r w:rsidR="00C6700C" w:rsidRPr="00B5058A">
        <w:rPr>
          <w:rFonts w:ascii="Times New Roman" w:eastAsia="STSong" w:hAnsi="Times New Roman" w:cs="Times New Roman"/>
        </w:rPr>
        <w:t>c</w:t>
      </w:r>
      <w:r w:rsidR="00D23FB8" w:rsidRPr="00B5058A">
        <w:rPr>
          <w:rFonts w:ascii="Times New Roman" w:eastAsia="STSong" w:hAnsi="Times New Roman" w:cs="Times New Roman"/>
        </w:rPr>
        <w:t>h, l</w:t>
      </w:r>
      <w:r w:rsidRPr="00B5058A">
        <w:rPr>
          <w:rFonts w:ascii="Times New Roman" w:eastAsia="STSong" w:hAnsi="Times New Roman" w:cs="Times New Roman"/>
        </w:rPr>
        <w:t xml:space="preserve">os distintos modelos de la </w:t>
      </w:r>
      <w:r w:rsidR="00D23FB8" w:rsidRPr="00B5058A">
        <w:rPr>
          <w:rFonts w:ascii="Times New Roman" w:eastAsia="STSong" w:hAnsi="Times New Roman" w:cs="Times New Roman"/>
        </w:rPr>
        <w:t>TRI y la teoría unificada de validez de Messick.</w:t>
      </w:r>
    </w:p>
    <w:p w:rsidR="00D23FB8" w:rsidRPr="00B5058A" w:rsidRDefault="00D23FB8">
      <w:pPr>
        <w:rPr>
          <w:rFonts w:ascii="Times New Roman" w:eastAsia="STSong" w:hAnsi="Times New Roman" w:cs="Times New Roman"/>
        </w:rPr>
      </w:pPr>
    </w:p>
    <w:p w:rsidR="00D23FB8" w:rsidRPr="00B5058A" w:rsidRDefault="00D23FB8">
      <w:pPr>
        <w:rPr>
          <w:rFonts w:ascii="Times New Roman" w:eastAsia="STSong" w:hAnsi="Times New Roman" w:cs="Times New Roman"/>
        </w:rPr>
      </w:pPr>
      <w:r w:rsidRPr="00B5058A">
        <w:rPr>
          <w:rFonts w:ascii="Times New Roman" w:eastAsia="STSong" w:hAnsi="Times New Roman" w:cs="Times New Roman"/>
        </w:rPr>
        <w:t>Este último punto es muy relevante precisamente para orientar el desarrollo de la psicometría en Perú y en cualquier país Latinoamericano.</w:t>
      </w:r>
      <w:r w:rsidR="0088266B" w:rsidRPr="00B5058A">
        <w:rPr>
          <w:rFonts w:ascii="Times New Roman" w:eastAsia="STSong" w:hAnsi="Times New Roman" w:cs="Times New Roman"/>
        </w:rPr>
        <w:t xml:space="preserve"> </w:t>
      </w:r>
      <w:r w:rsidRPr="00B5058A">
        <w:rPr>
          <w:rFonts w:ascii="Times New Roman" w:eastAsia="STSong" w:hAnsi="Times New Roman" w:cs="Times New Roman"/>
        </w:rPr>
        <w:t>Un artículo que aborde temas de psicometría moderna no puede pasar por alto los aportes de Ras</w:t>
      </w:r>
      <w:r w:rsidR="00C6700C" w:rsidRPr="00B5058A">
        <w:rPr>
          <w:rFonts w:ascii="Times New Roman" w:eastAsia="STSong" w:hAnsi="Times New Roman" w:cs="Times New Roman"/>
        </w:rPr>
        <w:t>c</w:t>
      </w:r>
      <w:r w:rsidRPr="00B5058A">
        <w:rPr>
          <w:rFonts w:ascii="Times New Roman" w:eastAsia="STSong" w:hAnsi="Times New Roman" w:cs="Times New Roman"/>
        </w:rPr>
        <w:t>h o Messick.</w:t>
      </w:r>
    </w:p>
    <w:p w:rsidR="00D23FB8" w:rsidRPr="00B5058A" w:rsidRDefault="00D23FB8">
      <w:pPr>
        <w:rPr>
          <w:rFonts w:ascii="Times New Roman" w:eastAsia="STSong" w:hAnsi="Times New Roman" w:cs="Times New Roman"/>
        </w:rPr>
      </w:pPr>
    </w:p>
    <w:p w:rsidR="00D23FB8" w:rsidRPr="00B5058A" w:rsidRDefault="00D23FB8">
      <w:pPr>
        <w:rPr>
          <w:rFonts w:ascii="Times New Roman" w:eastAsia="STSong" w:hAnsi="Times New Roman" w:cs="Times New Roman"/>
        </w:rPr>
      </w:pPr>
      <w:r w:rsidRPr="00B5058A">
        <w:rPr>
          <w:rFonts w:ascii="Times New Roman" w:eastAsia="STSong" w:hAnsi="Times New Roman" w:cs="Times New Roman"/>
        </w:rPr>
        <w:t>Algunas referencias:</w:t>
      </w:r>
    </w:p>
    <w:p w:rsidR="00D23FB8" w:rsidRPr="00B5058A" w:rsidRDefault="00D23FB8">
      <w:pPr>
        <w:rPr>
          <w:rFonts w:ascii="Times New Roman" w:eastAsia="STSong" w:hAnsi="Times New Roman" w:cs="Times New Roman"/>
        </w:rPr>
      </w:pPr>
    </w:p>
    <w:p w:rsidR="00D23FB8" w:rsidRPr="00B5058A" w:rsidRDefault="00D23FB8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t xml:space="preserve">Messick, S. (1975). The standard problem: Meaning and values in measurement and evaluation. </w:t>
      </w:r>
      <w:r w:rsidRPr="00B5058A">
        <w:rPr>
          <w:rFonts w:eastAsia="STSong"/>
          <w:i/>
          <w:iCs/>
          <w:lang w:val="en-US"/>
        </w:rPr>
        <w:t xml:space="preserve">American Psychologist, </w:t>
      </w:r>
      <w:r w:rsidRPr="00B5058A">
        <w:rPr>
          <w:rFonts w:eastAsia="STSong"/>
          <w:lang w:val="en-US"/>
        </w:rPr>
        <w:t xml:space="preserve">30,955 -966. </w:t>
      </w:r>
    </w:p>
    <w:p w:rsidR="00D23FB8" w:rsidRPr="00B5058A" w:rsidRDefault="00D23FB8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t xml:space="preserve">Messick, S. (1980). Test validity and ethics of assessment. </w:t>
      </w:r>
      <w:r w:rsidRPr="00B5058A">
        <w:rPr>
          <w:rFonts w:eastAsia="STSong"/>
          <w:i/>
          <w:iCs/>
          <w:lang w:val="en-US"/>
        </w:rPr>
        <w:t xml:space="preserve">American Psychologist, </w:t>
      </w:r>
      <w:r w:rsidRPr="00B5058A">
        <w:rPr>
          <w:rFonts w:eastAsia="STSong"/>
          <w:lang w:val="en-US"/>
        </w:rPr>
        <w:t xml:space="preserve">35, 1012-1027. </w:t>
      </w:r>
    </w:p>
    <w:p w:rsidR="00D23FB8" w:rsidRPr="00B5058A" w:rsidRDefault="00D23FB8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t xml:space="preserve">Messick, S. (198l). Constructs and their vicissitudes in educational and psychological measurement. </w:t>
      </w:r>
      <w:r w:rsidRPr="00B5058A">
        <w:rPr>
          <w:rFonts w:eastAsia="STSong"/>
          <w:i/>
          <w:iCs/>
          <w:lang w:val="en-US"/>
        </w:rPr>
        <w:t xml:space="preserve">Psychological Bulletin, </w:t>
      </w:r>
      <w:r w:rsidRPr="00B5058A">
        <w:rPr>
          <w:rFonts w:eastAsia="STSong"/>
          <w:lang w:val="en-US"/>
        </w:rPr>
        <w:t xml:space="preserve">89, 575-588. </w:t>
      </w:r>
    </w:p>
    <w:p w:rsidR="00D23FB8" w:rsidRPr="00B5058A" w:rsidRDefault="00D23FB8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t xml:space="preserve">Messick, S. (1988). The once and future issues of validity: Assessing the meaning and consequences of measurement. En H. Wainer y H.l. Braun (Eds.), Test validity. Hillsdale, NJ: Lawrence Erlbaum Associates. </w:t>
      </w:r>
    </w:p>
    <w:p w:rsidR="00D23FB8" w:rsidRPr="00B5058A" w:rsidRDefault="00D23FB8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t xml:space="preserve">Messick, S. (1989). Validity. The specification and development of tests of achievement and ability. En R. L. Lino (Ed.), </w:t>
      </w:r>
      <w:r w:rsidRPr="00B5058A">
        <w:rPr>
          <w:rFonts w:eastAsia="STSong"/>
          <w:i/>
          <w:iCs/>
          <w:lang w:val="en-US"/>
        </w:rPr>
        <w:t xml:space="preserve">Educational Measurement (3th edition). </w:t>
      </w:r>
      <w:r w:rsidRPr="00B5058A">
        <w:rPr>
          <w:rFonts w:eastAsia="STSong"/>
          <w:lang w:val="en-US"/>
        </w:rPr>
        <w:t xml:space="preserve">Washington, DC: American Council on Education. </w:t>
      </w:r>
    </w:p>
    <w:p w:rsidR="00D23FB8" w:rsidRPr="00B5058A" w:rsidRDefault="00D23FB8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t xml:space="preserve">Messick, S. (1994). Foundations of validity: Meaning and consequences in psychological assessment. </w:t>
      </w:r>
      <w:r w:rsidRPr="00B5058A">
        <w:rPr>
          <w:rFonts w:eastAsia="STSong"/>
          <w:i/>
          <w:iCs/>
          <w:lang w:val="en-US"/>
        </w:rPr>
        <w:t>European Journal of Psychological Assessment, 10</w:t>
      </w:r>
      <w:r w:rsidRPr="00B5058A">
        <w:rPr>
          <w:rFonts w:eastAsia="STSong"/>
          <w:lang w:val="en-US"/>
        </w:rPr>
        <w:t xml:space="preserve">, 1-9. </w:t>
      </w:r>
    </w:p>
    <w:p w:rsidR="00D23FB8" w:rsidRPr="00B5058A" w:rsidRDefault="00D23FB8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t xml:space="preserve">Messick, S. (1995). Standards of validity and the validity of standards in performance assessment. </w:t>
      </w:r>
      <w:r w:rsidRPr="00B5058A">
        <w:rPr>
          <w:rFonts w:eastAsia="STSong"/>
          <w:i/>
          <w:iCs/>
          <w:lang w:val="en-US"/>
        </w:rPr>
        <w:t xml:space="preserve">Educational Measurement: Issues and Prac - tice, 15, </w:t>
      </w:r>
      <w:r w:rsidRPr="00B5058A">
        <w:rPr>
          <w:rFonts w:eastAsia="STSong"/>
          <w:lang w:val="en-US"/>
        </w:rPr>
        <w:t xml:space="preserve">5-12. </w:t>
      </w:r>
    </w:p>
    <w:p w:rsidR="00C6700C" w:rsidRPr="00B5058A" w:rsidRDefault="00C6700C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t xml:space="preserve">Montero, E. (2013). Referentes conceptuales y </w:t>
      </w:r>
      <w:r w:rsidR="00A46E76" w:rsidRPr="00B5058A">
        <w:rPr>
          <w:rFonts w:eastAsia="STSong"/>
          <w:lang w:val="en-US"/>
        </w:rPr>
        <w:t>metodológicos</w:t>
      </w:r>
      <w:r w:rsidRPr="00B5058A">
        <w:rPr>
          <w:rFonts w:eastAsia="STSong"/>
          <w:lang w:val="en-US"/>
        </w:rPr>
        <w:t xml:space="preserve"> sobre la </w:t>
      </w:r>
      <w:r w:rsidR="00A46E76" w:rsidRPr="00B5058A">
        <w:rPr>
          <w:rFonts w:eastAsia="STSong"/>
          <w:lang w:val="en-US"/>
        </w:rPr>
        <w:t>noción</w:t>
      </w:r>
      <w:r w:rsidRPr="00B5058A">
        <w:rPr>
          <w:rFonts w:eastAsia="STSong"/>
          <w:lang w:val="en-US"/>
        </w:rPr>
        <w:t xml:space="preserve"> moderna de validez de instrumentos de </w:t>
      </w:r>
      <w:r w:rsidR="00A46E76" w:rsidRPr="00B5058A">
        <w:rPr>
          <w:rFonts w:eastAsia="STSong"/>
          <w:lang w:val="en-US"/>
        </w:rPr>
        <w:t>medición</w:t>
      </w:r>
      <w:r w:rsidRPr="00B5058A">
        <w:rPr>
          <w:rFonts w:eastAsia="STSong"/>
          <w:lang w:val="en-US"/>
        </w:rPr>
        <w:t xml:space="preserve">: implicaciones para el caso de personas con necesidades educativas especiales. Actualidades en </w:t>
      </w:r>
      <w:r w:rsidR="00A46E76" w:rsidRPr="00B5058A">
        <w:rPr>
          <w:rFonts w:eastAsia="STSong"/>
          <w:lang w:val="en-US"/>
        </w:rPr>
        <w:t>Psicología</w:t>
      </w:r>
      <w:r w:rsidRPr="00B5058A">
        <w:rPr>
          <w:rFonts w:eastAsia="STSong"/>
          <w:lang w:val="en-US"/>
        </w:rPr>
        <w:t xml:space="preserve">, 27 (114), 113-128. </w:t>
      </w:r>
      <w:hyperlink r:id="rId4" w:history="1">
        <w:r w:rsidRPr="00B5058A">
          <w:rPr>
            <w:rStyle w:val="Hipervnculo"/>
            <w:rFonts w:eastAsia="STSong"/>
            <w:lang w:val="en-US"/>
          </w:rPr>
          <w:t>https://doi.org/10.15517/ap.v27i114.7900</w:t>
        </w:r>
      </w:hyperlink>
      <w:r w:rsidRPr="00B5058A">
        <w:rPr>
          <w:rFonts w:eastAsia="STSong"/>
          <w:lang w:val="en-US"/>
        </w:rPr>
        <w:t xml:space="preserve"> </w:t>
      </w:r>
    </w:p>
    <w:p w:rsidR="0088266B" w:rsidRPr="00B5058A" w:rsidRDefault="0088266B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lastRenderedPageBreak/>
        <w:t xml:space="preserve">Muñiz, J. (1997). </w:t>
      </w:r>
      <w:r w:rsidR="00A46E76" w:rsidRPr="00B5058A">
        <w:rPr>
          <w:rFonts w:eastAsia="STSong"/>
          <w:i/>
          <w:iCs/>
          <w:lang w:val="en-US"/>
        </w:rPr>
        <w:t>Introducción</w:t>
      </w:r>
      <w:r w:rsidRPr="00B5058A">
        <w:rPr>
          <w:rFonts w:eastAsia="STSong"/>
          <w:i/>
          <w:iCs/>
          <w:lang w:val="en-US"/>
        </w:rPr>
        <w:t xml:space="preserve"> a la </w:t>
      </w:r>
      <w:r w:rsidR="00A46E76" w:rsidRPr="00B5058A">
        <w:rPr>
          <w:rFonts w:eastAsia="STSong"/>
          <w:i/>
          <w:iCs/>
          <w:lang w:val="en-US"/>
        </w:rPr>
        <w:t>teoría</w:t>
      </w:r>
      <w:r w:rsidRPr="00B5058A">
        <w:rPr>
          <w:rFonts w:eastAsia="STSong"/>
          <w:i/>
          <w:iCs/>
          <w:lang w:val="en-US"/>
        </w:rPr>
        <w:t xml:space="preserve"> de respuesta a los </w:t>
      </w:r>
      <w:r w:rsidR="00A46E76" w:rsidRPr="00B5058A">
        <w:rPr>
          <w:rFonts w:eastAsia="STSong"/>
          <w:i/>
          <w:iCs/>
          <w:lang w:val="en-US"/>
        </w:rPr>
        <w:t>ítems</w:t>
      </w:r>
      <w:r w:rsidRPr="00B5058A">
        <w:rPr>
          <w:rFonts w:eastAsia="STSong"/>
          <w:lang w:val="en-US"/>
        </w:rPr>
        <w:t>. Madrid: Pir</w:t>
      </w:r>
      <w:r w:rsidR="00C6700C" w:rsidRPr="00B5058A">
        <w:rPr>
          <w:rFonts w:eastAsia="STSong"/>
          <w:lang w:val="en-US"/>
        </w:rPr>
        <w:t>á</w:t>
      </w:r>
      <w:r w:rsidRPr="00B5058A">
        <w:rPr>
          <w:rFonts w:eastAsia="STSong"/>
          <w:lang w:val="en-US"/>
        </w:rPr>
        <w:t xml:space="preserve">mide. </w:t>
      </w:r>
    </w:p>
    <w:p w:rsidR="00A46E76" w:rsidRPr="00B5058A" w:rsidRDefault="0088266B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t xml:space="preserve">Prieto, G. y Delgado, A.R. (2000) Utilidad y representación en la </w:t>
      </w:r>
      <w:r w:rsidR="00A46E76" w:rsidRPr="00B5058A">
        <w:rPr>
          <w:rFonts w:eastAsia="STSong"/>
          <w:lang w:val="en-US"/>
        </w:rPr>
        <w:t>psicometría</w:t>
      </w:r>
      <w:r w:rsidRPr="00B5058A">
        <w:rPr>
          <w:rFonts w:eastAsia="STSong"/>
          <w:lang w:val="en-US"/>
        </w:rPr>
        <w:t xml:space="preserve"> actual. </w:t>
      </w:r>
      <w:r w:rsidR="00A46E76" w:rsidRPr="00B5058A">
        <w:rPr>
          <w:rFonts w:eastAsia="STSong"/>
          <w:i/>
          <w:iCs/>
          <w:lang w:val="en-US"/>
        </w:rPr>
        <w:t>Metodología</w:t>
      </w:r>
      <w:r w:rsidRPr="00B5058A">
        <w:rPr>
          <w:rFonts w:eastAsia="STSong"/>
          <w:i/>
          <w:iCs/>
          <w:lang w:val="en-US"/>
        </w:rPr>
        <w:t xml:space="preserve"> de las Ciencias del Comportamiento, 2(2), </w:t>
      </w:r>
      <w:r w:rsidRPr="00B5058A">
        <w:rPr>
          <w:rFonts w:eastAsia="STSong"/>
          <w:lang w:val="en-US"/>
        </w:rPr>
        <w:t xml:space="preserve">111-127. </w:t>
      </w:r>
    </w:p>
    <w:p w:rsidR="00C6700C" w:rsidRPr="00B5058A" w:rsidRDefault="0088266B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t xml:space="preserve">Rasch, G. (1960). </w:t>
      </w:r>
      <w:r w:rsidRPr="00B5058A">
        <w:rPr>
          <w:rFonts w:eastAsia="STSong"/>
          <w:i/>
          <w:iCs/>
          <w:lang w:val="en-US"/>
        </w:rPr>
        <w:t>Probabilistic models for some intelligence and attainment tests</w:t>
      </w:r>
      <w:r w:rsidRPr="00B5058A">
        <w:rPr>
          <w:rFonts w:eastAsia="STSong"/>
          <w:lang w:val="en-US"/>
        </w:rPr>
        <w:t xml:space="preserve">. Copenhagen: Danish Institute for Educational Research. </w:t>
      </w:r>
    </w:p>
    <w:p w:rsidR="0088266B" w:rsidRPr="00B5058A" w:rsidRDefault="0088266B" w:rsidP="00B5058A">
      <w:pPr>
        <w:pStyle w:val="NormalWeb"/>
        <w:ind w:left="709" w:hanging="709"/>
        <w:rPr>
          <w:rFonts w:eastAsia="STSong"/>
          <w:lang w:val="en-US"/>
        </w:rPr>
      </w:pPr>
      <w:r w:rsidRPr="00B5058A">
        <w:rPr>
          <w:rFonts w:eastAsia="STSong"/>
          <w:lang w:val="en-US"/>
        </w:rPr>
        <w:t xml:space="preserve">Rasch, G. (1977). On specific objectivity: An attempt at formalizing the request for generality and validity of scientific statements. En M. Gleg- vad (De.). </w:t>
      </w:r>
      <w:r w:rsidRPr="00B5058A">
        <w:rPr>
          <w:rFonts w:eastAsia="STSong"/>
          <w:i/>
          <w:iCs/>
          <w:lang w:val="en-US"/>
        </w:rPr>
        <w:t xml:space="preserve">The Danish Yearbook of Philosophy </w:t>
      </w:r>
      <w:r w:rsidRPr="00B5058A">
        <w:rPr>
          <w:rFonts w:eastAsia="STSong"/>
          <w:lang w:val="en-US"/>
        </w:rPr>
        <w:t>(pp. 59-94). Copenhagen:Munksgarrd.</w:t>
      </w:r>
    </w:p>
    <w:p w:rsidR="0088266B" w:rsidRPr="00B5058A" w:rsidRDefault="0088266B" w:rsidP="00B5058A">
      <w:pPr>
        <w:pStyle w:val="NormalWeb"/>
        <w:ind w:left="709" w:hanging="709"/>
        <w:rPr>
          <w:rFonts w:eastAsia="STSong"/>
          <w:lang w:val="en-US"/>
        </w:rPr>
      </w:pPr>
    </w:p>
    <w:p w:rsidR="00D23FB8" w:rsidRPr="00B5058A" w:rsidRDefault="00D23FB8" w:rsidP="00B5058A">
      <w:pPr>
        <w:ind w:left="709" w:hanging="709"/>
        <w:rPr>
          <w:rFonts w:ascii="Times New Roman" w:eastAsia="STSong" w:hAnsi="Times New Roman" w:cs="Times New Roman"/>
        </w:rPr>
      </w:pPr>
    </w:p>
    <w:sectPr w:rsidR="00D23FB8" w:rsidRPr="00B5058A" w:rsidSect="00CF4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B8"/>
    <w:rsid w:val="0005502A"/>
    <w:rsid w:val="00081AB4"/>
    <w:rsid w:val="000E6BD3"/>
    <w:rsid w:val="001440C3"/>
    <w:rsid w:val="002768FF"/>
    <w:rsid w:val="0078081C"/>
    <w:rsid w:val="0088266B"/>
    <w:rsid w:val="00962443"/>
    <w:rsid w:val="00A46E76"/>
    <w:rsid w:val="00A67874"/>
    <w:rsid w:val="00A7481A"/>
    <w:rsid w:val="00B227C7"/>
    <w:rsid w:val="00B5058A"/>
    <w:rsid w:val="00C6700C"/>
    <w:rsid w:val="00CB49F0"/>
    <w:rsid w:val="00CF4BEA"/>
    <w:rsid w:val="00D23FB8"/>
    <w:rsid w:val="00EA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3F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R" w:eastAsia="es-ES_tradnl"/>
    </w:rPr>
  </w:style>
  <w:style w:type="character" w:styleId="Hipervnculo">
    <w:name w:val="Hyperlink"/>
    <w:basedOn w:val="Fuentedeprrafopredeter"/>
    <w:uiPriority w:val="99"/>
    <w:unhideWhenUsed/>
    <w:rsid w:val="00C670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7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6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5517/ap.v27i114.790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2344</Characters>
  <Application>Microsoft Office Word</Application>
  <DocSecurity>0</DocSecurity>
  <Lines>46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2019-07-28T02:48:00Z</dcterms:created>
  <dcterms:modified xsi:type="dcterms:W3CDTF">2020-06-21T22:49:00Z</dcterms:modified>
</cp:coreProperties>
</file>