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E2BB3" w14:textId="77777777" w:rsidR="00F12680" w:rsidRDefault="00F12680" w:rsidP="00A63440"/>
    <w:p w14:paraId="0C7F61C0" w14:textId="77777777" w:rsidR="00F12680" w:rsidRDefault="00F12680" w:rsidP="00A63440"/>
    <w:p w14:paraId="0DD5AF8F" w14:textId="77777777" w:rsidR="00F12680" w:rsidRDefault="00F12680" w:rsidP="00A63440"/>
    <w:p w14:paraId="59BCCC40" w14:textId="77777777" w:rsidR="00F12680" w:rsidRDefault="00F12680" w:rsidP="00A63440"/>
    <w:p w14:paraId="3AF4A225" w14:textId="77777777" w:rsidR="00F12680" w:rsidRDefault="00F12680" w:rsidP="00A63440"/>
    <w:p w14:paraId="4E0E2C0F" w14:textId="295315CE" w:rsidR="00F12680" w:rsidRDefault="00DC3946" w:rsidP="00A63440">
      <w:pPr>
        <w:jc w:val="center"/>
        <w:outlineLvl w:val="0"/>
      </w:pPr>
      <w:r>
        <w:t xml:space="preserve">White, Professional, or </w:t>
      </w:r>
      <w:r w:rsidR="00823DC7">
        <w:t>Female Immigrants Only, Please: U.S. American’s Desired Social Distance from Immigrants</w:t>
      </w:r>
    </w:p>
    <w:p w14:paraId="51E24042" w14:textId="77777777" w:rsidR="004F2E5A" w:rsidRDefault="004F2E5A" w:rsidP="00A63440">
      <w:pPr>
        <w:jc w:val="center"/>
      </w:pPr>
    </w:p>
    <w:p w14:paraId="6FC802AF" w14:textId="77777777" w:rsidR="004F2E5A" w:rsidRDefault="004F2E5A" w:rsidP="00A63440">
      <w:pPr>
        <w:jc w:val="center"/>
      </w:pPr>
    </w:p>
    <w:p w14:paraId="671BE430" w14:textId="77777777" w:rsidR="004F2E5A" w:rsidRDefault="004F2E5A" w:rsidP="00A63440"/>
    <w:p w14:paraId="340E05F1" w14:textId="77777777" w:rsidR="004F2E5A" w:rsidRDefault="004F2E5A" w:rsidP="00A63440"/>
    <w:p w14:paraId="2A66757A" w14:textId="77777777" w:rsidR="00823DC7" w:rsidRDefault="00823DC7" w:rsidP="00A63440">
      <w:pPr>
        <w:outlineLvl w:val="0"/>
      </w:pPr>
    </w:p>
    <w:p w14:paraId="37B5868A" w14:textId="77777777" w:rsidR="00823DC7" w:rsidRDefault="00823DC7" w:rsidP="00A63440">
      <w:pPr>
        <w:outlineLvl w:val="0"/>
      </w:pPr>
    </w:p>
    <w:p w14:paraId="4CABEFA2" w14:textId="790B6E24" w:rsidR="00F12680" w:rsidRDefault="004F2E5A" w:rsidP="00A63440">
      <w:pPr>
        <w:outlineLvl w:val="0"/>
      </w:pPr>
      <w:r>
        <w:t xml:space="preserve">Authors’ Note: </w:t>
      </w:r>
      <w:r w:rsidR="00F12680">
        <w:br w:type="page"/>
      </w:r>
    </w:p>
    <w:p w14:paraId="1E1E4DB9" w14:textId="77777777" w:rsidR="006F4C78" w:rsidRDefault="006F4C78" w:rsidP="00A63440">
      <w:pPr>
        <w:jc w:val="center"/>
        <w:outlineLvl w:val="0"/>
      </w:pPr>
      <w:r>
        <w:lastRenderedPageBreak/>
        <w:t>Abstract</w:t>
      </w:r>
    </w:p>
    <w:p w14:paraId="0B986294" w14:textId="77777777" w:rsidR="006F4C78" w:rsidRDefault="006F4C78" w:rsidP="00A63440">
      <w:r>
        <w:t>The United States of America has a long history of discriminatory immigration and refugee policies that have resulted in disparities of health, education, employment and wages for many.  This official discrimination is reflected in the personal prejudice of many U.S. Americans.  In this study, we compare the social distance that participants desire from immigrants by randomly assigning participants (</w:t>
      </w:r>
      <w:r w:rsidRPr="001D26E7">
        <w:rPr>
          <w:i/>
        </w:rPr>
        <w:t>N</w:t>
      </w:r>
      <w:r>
        <w:t xml:space="preserve"> = 616) a fictional vignette that alters the nation of origin (England, India, Syria), gender (man, woman) and occupation (doctor, teacher, janitor) of an immigrant.  Participants demonstrated a preference for professional immigrants, women immigrants, and immigrants from England while controlling for age, though there were no significant interaction effects.  These findings imply that U.S. American’s attitudes about immigrants and immigration are not objective.  We believe that these prejudicial attitudes are reflected in policy and law, suggesting a need to construct processes to protect such policies from subjective and prejudicial attitudes. </w:t>
      </w:r>
    </w:p>
    <w:p w14:paraId="700A719C" w14:textId="77777777" w:rsidR="006F4C78" w:rsidRDefault="006F4C78" w:rsidP="00A63440">
      <w:r>
        <w:tab/>
      </w:r>
      <w:r w:rsidRPr="004F2E5A">
        <w:rPr>
          <w:i/>
        </w:rPr>
        <w:t>Keywords</w:t>
      </w:r>
      <w:r>
        <w:t>: immigration attitudes; refugees; gender; identity; immigrants</w:t>
      </w:r>
    </w:p>
    <w:p w14:paraId="5BB56BD0" w14:textId="77777777" w:rsidR="006F4C78" w:rsidRDefault="006F4C78" w:rsidP="00A63440"/>
    <w:p w14:paraId="59F5EFA4" w14:textId="77777777" w:rsidR="006F4C78" w:rsidRDefault="006F4C78" w:rsidP="00A63440"/>
    <w:p w14:paraId="4AF741B1" w14:textId="77777777" w:rsidR="006F4C78" w:rsidRDefault="006F4C78" w:rsidP="00A63440">
      <w:pPr>
        <w:jc w:val="center"/>
        <w:rPr>
          <w:lang w:val="es-ES"/>
        </w:rPr>
      </w:pPr>
      <w:r>
        <w:rPr>
          <w:lang w:val="es-ES"/>
        </w:rPr>
        <w:t>Resumen</w:t>
      </w:r>
    </w:p>
    <w:p w14:paraId="0A9FF859" w14:textId="77777777" w:rsidR="006F4C78" w:rsidRDefault="006F4C78" w:rsidP="00A63440">
      <w:pPr>
        <w:jc w:val="center"/>
        <w:rPr>
          <w:lang w:val="es-ES"/>
        </w:rPr>
      </w:pPr>
    </w:p>
    <w:p w14:paraId="36072807" w14:textId="77777777" w:rsidR="006F4C78" w:rsidRPr="00580BFB" w:rsidRDefault="006F4C78" w:rsidP="00A63440">
      <w:pPr>
        <w:rPr>
          <w:lang w:val="es-ES"/>
        </w:rPr>
      </w:pPr>
      <w:r w:rsidRPr="00580BFB">
        <w:rPr>
          <w:lang w:val="es-ES"/>
        </w:rPr>
        <w:t xml:space="preserve">Los </w:t>
      </w:r>
      <w:r>
        <w:rPr>
          <w:lang w:val="es-ES"/>
        </w:rPr>
        <w:t>Estados Unidos de América tiene</w:t>
      </w:r>
      <w:r w:rsidRPr="00580BFB">
        <w:rPr>
          <w:lang w:val="es-ES"/>
        </w:rPr>
        <w:t xml:space="preserve"> una larga historia de políticas discriminatorias </w:t>
      </w:r>
      <w:r>
        <w:rPr>
          <w:lang w:val="es-ES"/>
        </w:rPr>
        <w:t xml:space="preserve">sobre la </w:t>
      </w:r>
      <w:r w:rsidRPr="00580BFB">
        <w:rPr>
          <w:lang w:val="es-ES"/>
        </w:rPr>
        <w:t xml:space="preserve">inmigración y </w:t>
      </w:r>
      <w:r>
        <w:rPr>
          <w:lang w:val="es-ES"/>
        </w:rPr>
        <w:t>los refugiados, lo que ha</w:t>
      </w:r>
      <w:r w:rsidRPr="00580BFB">
        <w:rPr>
          <w:lang w:val="es-ES"/>
        </w:rPr>
        <w:t xml:space="preserve"> dado lugar a disparidades de salud, educación, empleo y salarios para muchos</w:t>
      </w:r>
      <w:r>
        <w:rPr>
          <w:lang w:val="es-ES"/>
        </w:rPr>
        <w:t xml:space="preserve"> inmigrantes y refugiados</w:t>
      </w:r>
      <w:r w:rsidRPr="00580BFB">
        <w:rPr>
          <w:lang w:val="es-ES"/>
        </w:rPr>
        <w:t>. Esta discriminación oficial se refleja en el prejuicio personal de muchos estadounidenses. En este estudio, comparamos la distancia social que los participantes desean de los inmigrantes</w:t>
      </w:r>
      <w:r>
        <w:rPr>
          <w:lang w:val="es-ES"/>
        </w:rPr>
        <w:t>. Asignamos</w:t>
      </w:r>
      <w:r w:rsidRPr="00580BFB">
        <w:rPr>
          <w:lang w:val="es-ES"/>
        </w:rPr>
        <w:t xml:space="preserve"> aleatoriamente </w:t>
      </w:r>
      <w:r>
        <w:rPr>
          <w:lang w:val="es-ES"/>
        </w:rPr>
        <w:t xml:space="preserve">una viñeta ficticia </w:t>
      </w:r>
      <w:r w:rsidRPr="00580BFB">
        <w:rPr>
          <w:lang w:val="es-ES"/>
        </w:rPr>
        <w:t>a los participantes (N = 616)</w:t>
      </w:r>
      <w:r>
        <w:rPr>
          <w:lang w:val="es-ES"/>
        </w:rPr>
        <w:t>. Las viñetas</w:t>
      </w:r>
      <w:r w:rsidRPr="00580BFB">
        <w:rPr>
          <w:lang w:val="es-ES"/>
        </w:rPr>
        <w:t xml:space="preserve"> altera</w:t>
      </w:r>
      <w:r>
        <w:rPr>
          <w:lang w:val="es-ES"/>
        </w:rPr>
        <w:t>n en</w:t>
      </w:r>
      <w:r w:rsidRPr="00580BFB">
        <w:rPr>
          <w:lang w:val="es-ES"/>
        </w:rPr>
        <w:t xml:space="preserve"> la nación de origen (Inglaterra, India, Siria), género (hom</w:t>
      </w:r>
      <w:r>
        <w:rPr>
          <w:lang w:val="es-ES"/>
        </w:rPr>
        <w:t>bre, mujer) y ocupación (doctor</w:t>
      </w:r>
      <w:r w:rsidRPr="00580BFB">
        <w:rPr>
          <w:lang w:val="es-ES"/>
        </w:rPr>
        <w:t xml:space="preserve">, maestro, </w:t>
      </w:r>
      <w:r>
        <w:rPr>
          <w:lang w:val="es-ES"/>
        </w:rPr>
        <w:t>custodio</w:t>
      </w:r>
      <w:r w:rsidRPr="00580BFB">
        <w:rPr>
          <w:lang w:val="es-ES"/>
        </w:rPr>
        <w:t>)</w:t>
      </w:r>
      <w:r>
        <w:rPr>
          <w:lang w:val="es-ES"/>
        </w:rPr>
        <w:t xml:space="preserve"> de los inmigrantes</w:t>
      </w:r>
      <w:r w:rsidRPr="00580BFB">
        <w:rPr>
          <w:lang w:val="es-ES"/>
        </w:rPr>
        <w:t xml:space="preserve">. Los participantes demostraron una preferencia </w:t>
      </w:r>
      <w:r>
        <w:rPr>
          <w:lang w:val="es-ES"/>
        </w:rPr>
        <w:t>para</w:t>
      </w:r>
      <w:r w:rsidRPr="00580BFB">
        <w:rPr>
          <w:lang w:val="es-ES"/>
        </w:rPr>
        <w:t xml:space="preserve"> los inmigrantes </w:t>
      </w:r>
      <w:r>
        <w:rPr>
          <w:lang w:val="es-ES"/>
        </w:rPr>
        <w:t xml:space="preserve">quienes sean </w:t>
      </w:r>
      <w:r w:rsidRPr="00580BFB">
        <w:rPr>
          <w:lang w:val="es-ES"/>
        </w:rPr>
        <w:t>profesionales, mujeres y de</w:t>
      </w:r>
      <w:r>
        <w:rPr>
          <w:lang w:val="es-ES"/>
        </w:rPr>
        <w:t xml:space="preserve"> Inglaterra mientras que controlábamos</w:t>
      </w:r>
      <w:r w:rsidRPr="00580BFB">
        <w:rPr>
          <w:lang w:val="es-ES"/>
        </w:rPr>
        <w:t xml:space="preserve"> por edad, aunque no hubo efectos significativos de interacción. Estos </w:t>
      </w:r>
      <w:r>
        <w:rPr>
          <w:lang w:val="es-ES"/>
        </w:rPr>
        <w:t>datos</w:t>
      </w:r>
      <w:r w:rsidRPr="00580BFB">
        <w:rPr>
          <w:lang w:val="es-ES"/>
        </w:rPr>
        <w:t xml:space="preserve"> implican que las actitudes de los estadounidenses sobre los inmigrantes y la inmigración no son objetivos. Creemos que estas actitudes prejuiciosas se reflejan en las políticas y leyes, lo que sugiere la necesidad de construir procesos para proteger tales políticas de actitudes subjetivas y perjudiciales.</w:t>
      </w:r>
    </w:p>
    <w:p w14:paraId="4B976923" w14:textId="77777777" w:rsidR="006F4C78" w:rsidRPr="00580BFB" w:rsidRDefault="006F4C78" w:rsidP="00A63440">
      <w:pPr>
        <w:ind w:firstLine="720"/>
        <w:rPr>
          <w:lang w:val="es-ES"/>
        </w:rPr>
      </w:pPr>
      <w:r w:rsidRPr="00580BFB">
        <w:rPr>
          <w:i/>
          <w:lang w:val="es-ES"/>
        </w:rPr>
        <w:t>Palabras claves:</w:t>
      </w:r>
      <w:r w:rsidRPr="00580BFB">
        <w:rPr>
          <w:lang w:val="es-ES"/>
        </w:rPr>
        <w:t xml:space="preserve"> actitudes de inmigración; refugiados; género; identidad; inmigrantes</w:t>
      </w:r>
    </w:p>
    <w:p w14:paraId="728443BD" w14:textId="120D2A59" w:rsidR="00F12680" w:rsidRPr="006F4C78" w:rsidRDefault="00F12680" w:rsidP="00A63440">
      <w:pPr>
        <w:rPr>
          <w:lang w:val="es-ES"/>
        </w:rPr>
      </w:pPr>
      <w:r w:rsidRPr="006F4C78">
        <w:rPr>
          <w:lang w:val="es-ES"/>
        </w:rPr>
        <w:br w:type="page"/>
      </w:r>
    </w:p>
    <w:p w14:paraId="7E48CF82" w14:textId="77777777" w:rsidR="00FD2F08" w:rsidRDefault="00FD2F08" w:rsidP="00A63440">
      <w:pPr>
        <w:jc w:val="center"/>
        <w:outlineLvl w:val="0"/>
      </w:pPr>
      <w:r>
        <w:lastRenderedPageBreak/>
        <w:t>White, Professional, or Female Immigrants Only, Please: U.S. American’s Desired Social Distance from Immigrants</w:t>
      </w:r>
    </w:p>
    <w:p w14:paraId="0C6244DA" w14:textId="77777777" w:rsidR="00A63440" w:rsidRDefault="00A63440" w:rsidP="00A63440">
      <w:pPr>
        <w:jc w:val="center"/>
        <w:outlineLvl w:val="0"/>
      </w:pPr>
    </w:p>
    <w:p w14:paraId="133C8F59" w14:textId="510F898C" w:rsidR="00B318C8" w:rsidRDefault="00B318C8" w:rsidP="00A63440">
      <w:r>
        <w:tab/>
      </w:r>
      <w:r w:rsidR="00A9418D">
        <w:t xml:space="preserve">Issues related to </w:t>
      </w:r>
      <w:r w:rsidR="00677631">
        <w:t xml:space="preserve">voluntary (i.e., not slavery-based) </w:t>
      </w:r>
      <w:r w:rsidR="00A9418D">
        <w:t>immigration and refugee situation</w:t>
      </w:r>
      <w:r w:rsidR="001E045B">
        <w:t xml:space="preserve">s have been important to U.S. Americans since </w:t>
      </w:r>
      <w:r w:rsidR="00A8711E">
        <w:t xml:space="preserve">at least </w:t>
      </w:r>
      <w:r w:rsidR="001E045B">
        <w:t xml:space="preserve">the </w:t>
      </w:r>
      <w:r w:rsidR="0064306F">
        <w:t>Naturalization Act of 1790</w:t>
      </w:r>
      <w:r w:rsidR="00406E8B">
        <w:t>, if not before</w:t>
      </w:r>
      <w:r w:rsidR="0064306F">
        <w:t xml:space="preserve">. </w:t>
      </w:r>
      <w:r w:rsidR="006C0797">
        <w:t xml:space="preserve"> </w:t>
      </w:r>
      <w:r w:rsidR="0064306F">
        <w:t>Since then, many changes to U.S. immigration law and asylum regulations have occurred (</w:t>
      </w:r>
      <w:r w:rsidR="004E0818">
        <w:t xml:space="preserve">for a complete discussion, see Daniels, 2002). </w:t>
      </w:r>
      <w:r w:rsidR="006C0797">
        <w:t xml:space="preserve"> </w:t>
      </w:r>
      <w:r w:rsidR="004E0818">
        <w:t xml:space="preserve">The issue took on new life during the 2016 U.S. presidential election between Donald Trump and Hillary Clinton. </w:t>
      </w:r>
      <w:r w:rsidR="006C0797">
        <w:t xml:space="preserve"> </w:t>
      </w:r>
      <w:r w:rsidR="004E0818">
        <w:t>Trump, for example, advocated</w:t>
      </w:r>
      <w:r w:rsidR="00B85E6D">
        <w:t xml:space="preserve"> (and still advocates)</w:t>
      </w:r>
      <w:r w:rsidR="004E0818">
        <w:t xml:space="preserve"> both building a wall along the southern U.S. border</w:t>
      </w:r>
      <w:r w:rsidR="00CB2BCC">
        <w:t xml:space="preserve"> (Time, 2015)</w:t>
      </w:r>
      <w:r w:rsidR="004E0818">
        <w:t xml:space="preserve"> and blocking people of Muslim belief from entering the country </w:t>
      </w:r>
      <w:r w:rsidR="00CB2BCC">
        <w:t xml:space="preserve">(BBC, 2017). </w:t>
      </w:r>
      <w:r w:rsidR="006C0797">
        <w:t xml:space="preserve"> </w:t>
      </w:r>
      <w:r w:rsidR="00811CA7">
        <w:t>Much of this campaign rhetoric was occurring at the time the world was facing a massive refugee crisis, mostly due to the conflict in Syria (</w:t>
      </w:r>
      <w:r w:rsidR="006433AB">
        <w:t xml:space="preserve">Connor, 2017). </w:t>
      </w:r>
      <w:r w:rsidR="006C0797">
        <w:t xml:space="preserve"> </w:t>
      </w:r>
      <w:r w:rsidR="00D2310A">
        <w:t>Campaign speeches are often heated and emotional, and so are people’s responses to them – and the reaction</w:t>
      </w:r>
      <w:r w:rsidR="000902BC">
        <w:t>s</w:t>
      </w:r>
      <w:r w:rsidR="00D2310A">
        <w:t xml:space="preserve"> to Trump</w:t>
      </w:r>
      <w:r w:rsidR="000902BC">
        <w:t>’s speeches on these topics were</w:t>
      </w:r>
      <w:r w:rsidR="00D2310A">
        <w:t xml:space="preserve"> not an exception. </w:t>
      </w:r>
      <w:r w:rsidR="006C0797">
        <w:t xml:space="preserve"> </w:t>
      </w:r>
      <w:r w:rsidR="00FD2F08">
        <w:t>Because we believe that the field of psychology has much to offer when it comes to immigration and immigration policy (Berry, 2001), w</w:t>
      </w:r>
      <w:r w:rsidR="00D2310A">
        <w:t xml:space="preserve">e wanted to determine if the campaign rhetoric of 2016 matched people’s more implicit attitudes toward immigration and immigrants. </w:t>
      </w:r>
      <w:r w:rsidR="006C0797">
        <w:t xml:space="preserve"> </w:t>
      </w:r>
      <w:r w:rsidR="00D2310A">
        <w:t xml:space="preserve">We did this by asking participants to complete a measure of social distance after reading a vignette about a (fictional) immigrant. </w:t>
      </w:r>
    </w:p>
    <w:p w14:paraId="30F82029" w14:textId="77777777" w:rsidR="00A63440" w:rsidRDefault="00A63440" w:rsidP="00A63440"/>
    <w:p w14:paraId="24BDAA2A" w14:textId="34F8A52B" w:rsidR="00D2310A" w:rsidRDefault="00AD6F8D" w:rsidP="00A63440">
      <w:pPr>
        <w:outlineLvl w:val="0"/>
        <w:rPr>
          <w:b/>
        </w:rPr>
      </w:pPr>
      <w:r>
        <w:rPr>
          <w:b/>
        </w:rPr>
        <w:t xml:space="preserve">History of </w:t>
      </w:r>
      <w:r w:rsidR="00D2310A" w:rsidRPr="00D2310A">
        <w:rPr>
          <w:b/>
        </w:rPr>
        <w:t>Immigration in the United States</w:t>
      </w:r>
    </w:p>
    <w:p w14:paraId="5F085D75" w14:textId="77777777" w:rsidR="00A63440" w:rsidRPr="00D2310A" w:rsidRDefault="00A63440" w:rsidP="00A63440">
      <w:pPr>
        <w:outlineLvl w:val="0"/>
        <w:rPr>
          <w:b/>
        </w:rPr>
      </w:pPr>
    </w:p>
    <w:p w14:paraId="41E54527" w14:textId="00E3D941" w:rsidR="00AD6F8D" w:rsidRDefault="00D2310A" w:rsidP="00A63440">
      <w:pPr>
        <w:rPr>
          <w:noProof/>
        </w:rPr>
      </w:pPr>
      <w:r>
        <w:tab/>
        <w:t xml:space="preserve">The U.S. has a long history of </w:t>
      </w:r>
      <w:r w:rsidR="00F375DD">
        <w:t>discriminatory</w:t>
      </w:r>
      <w:r>
        <w:t xml:space="preserve"> immigration law and policy</w:t>
      </w:r>
      <w:r w:rsidR="005D16F3">
        <w:t xml:space="preserve"> (Daniels, 2002)</w:t>
      </w:r>
      <w:r>
        <w:t xml:space="preserve">. </w:t>
      </w:r>
      <w:r w:rsidR="006C0797">
        <w:t xml:space="preserve"> </w:t>
      </w:r>
      <w:r>
        <w:t>The Naturalization Act of 1790, mentioned</w:t>
      </w:r>
      <w:r w:rsidR="000902BC">
        <w:t xml:space="preserve"> previously, only allowed free W</w:t>
      </w:r>
      <w:r>
        <w:t>hite men to become citizens of the Unite</w:t>
      </w:r>
      <w:r w:rsidR="00EB7967">
        <w:t xml:space="preserve">d States, </w:t>
      </w:r>
      <w:r w:rsidR="003F2B86">
        <w:t>excluding</w:t>
      </w:r>
      <w:r w:rsidR="00EB7967">
        <w:t xml:space="preserve"> women, free B</w:t>
      </w:r>
      <w:r>
        <w:t>lacks, A</w:t>
      </w:r>
      <w:r w:rsidR="00EB7967">
        <w:t>merican Indians, and other non-W</w:t>
      </w:r>
      <w:r>
        <w:t xml:space="preserve">hite residents. </w:t>
      </w:r>
      <w:r w:rsidR="006C0797">
        <w:t xml:space="preserve"> </w:t>
      </w:r>
      <w:r w:rsidR="00F375DD">
        <w:t xml:space="preserve">The Chinese Exclusion Act of 1882 prohibited most people of Chinese heritage from entering the United States, and laws passed that same year banned individuals with certain intellectual disabilities and mental illnesses from immigrating to the U.S. </w:t>
      </w:r>
      <w:r w:rsidR="00D45CD2">
        <w:t xml:space="preserve"> </w:t>
      </w:r>
      <w:r w:rsidR="00F375DD">
        <w:t xml:space="preserve">Later, </w:t>
      </w:r>
      <w:r w:rsidR="00F375DD">
        <w:rPr>
          <w:noProof/>
        </w:rPr>
        <w:t xml:space="preserve">immigration acts in 1921 and 1924 set quotas, or limits, for the number of immigrants admitted from each foreign country, and these quotas were often </w:t>
      </w:r>
      <w:r w:rsidR="00B85E6D">
        <w:rPr>
          <w:noProof/>
        </w:rPr>
        <w:t>created</w:t>
      </w:r>
      <w:r w:rsidR="00F375DD">
        <w:rPr>
          <w:noProof/>
        </w:rPr>
        <w:t xml:space="preserve"> to discriminate against certain nation</w:t>
      </w:r>
      <w:r w:rsidR="00AD6F8D">
        <w:rPr>
          <w:noProof/>
        </w:rPr>
        <w:t>alities (Immigration and Naturalization Service</w:t>
      </w:r>
      <w:r w:rsidR="00B85E6D">
        <w:rPr>
          <w:noProof/>
        </w:rPr>
        <w:t xml:space="preserve"> [INS]</w:t>
      </w:r>
      <w:r w:rsidR="00AD6F8D">
        <w:rPr>
          <w:noProof/>
        </w:rPr>
        <w:t>, 2012).</w:t>
      </w:r>
    </w:p>
    <w:p w14:paraId="1E73E8FE" w14:textId="1DC0154E" w:rsidR="00110071" w:rsidRDefault="00166D6C" w:rsidP="00A63440">
      <w:pPr>
        <w:ind w:firstLine="720"/>
        <w:rPr>
          <w:noProof/>
        </w:rPr>
      </w:pPr>
      <w:r>
        <w:rPr>
          <w:noProof/>
        </w:rPr>
        <w:t xml:space="preserve">After the Second World War, immigration policies were created that allowed refugees, especially from the war in Europe, to more easily immigrate to the United States. </w:t>
      </w:r>
      <w:r w:rsidR="006C0797">
        <w:rPr>
          <w:noProof/>
        </w:rPr>
        <w:t xml:space="preserve"> </w:t>
      </w:r>
      <w:r>
        <w:rPr>
          <w:noProof/>
        </w:rPr>
        <w:t xml:space="preserve">It was not until 1965, however, that all racial and national quotas (or limits) were removed from U.S. immigration law. </w:t>
      </w:r>
      <w:r w:rsidR="006C0797">
        <w:rPr>
          <w:noProof/>
        </w:rPr>
        <w:t xml:space="preserve"> </w:t>
      </w:r>
      <w:r>
        <w:rPr>
          <w:noProof/>
        </w:rPr>
        <w:t xml:space="preserve">Finally, in 1980, the U.S. developed its first general policy regarding refugee migration, rather than depending on specific laws passed for specific refugee crises as had occurred </w:t>
      </w:r>
      <w:r w:rsidR="00813138">
        <w:rPr>
          <w:noProof/>
        </w:rPr>
        <w:t>prior to 1980 (</w:t>
      </w:r>
      <w:r w:rsidR="00B85E6D">
        <w:rPr>
          <w:noProof/>
        </w:rPr>
        <w:t>INS</w:t>
      </w:r>
      <w:r w:rsidR="00813138">
        <w:rPr>
          <w:noProof/>
        </w:rPr>
        <w:t xml:space="preserve">, 2012). </w:t>
      </w:r>
      <w:r w:rsidR="006C0797">
        <w:rPr>
          <w:noProof/>
        </w:rPr>
        <w:t xml:space="preserve"> </w:t>
      </w:r>
      <w:r w:rsidR="00110071">
        <w:rPr>
          <w:noProof/>
        </w:rPr>
        <w:t xml:space="preserve">Since the middle of the twentieth century, the majority of immigrants to the United States have come from Asia and South America instead of Europe, which was </w:t>
      </w:r>
      <w:r w:rsidR="004D0907">
        <w:rPr>
          <w:noProof/>
        </w:rPr>
        <w:t>traditionally</w:t>
      </w:r>
      <w:r w:rsidR="00110071">
        <w:rPr>
          <w:noProof/>
        </w:rPr>
        <w:t xml:space="preserve"> the greatest provider of immigrants to the U.S. </w:t>
      </w:r>
      <w:r w:rsidR="004B20EA">
        <w:rPr>
          <w:noProof/>
        </w:rPr>
        <w:t>(</w:t>
      </w:r>
      <w:r w:rsidR="00B85E6D">
        <w:rPr>
          <w:noProof/>
        </w:rPr>
        <w:t>INS</w:t>
      </w:r>
      <w:r w:rsidR="00813138">
        <w:rPr>
          <w:noProof/>
        </w:rPr>
        <w:t xml:space="preserve">, 2012). </w:t>
      </w:r>
    </w:p>
    <w:p w14:paraId="39F68AE1" w14:textId="77777777" w:rsidR="00A63440" w:rsidRDefault="00A63440" w:rsidP="00A63440">
      <w:pPr>
        <w:ind w:firstLine="720"/>
        <w:rPr>
          <w:noProof/>
        </w:rPr>
      </w:pPr>
    </w:p>
    <w:p w14:paraId="4AA6117D" w14:textId="0E66C2DA" w:rsidR="00AD6F8D" w:rsidRDefault="00AD6F8D" w:rsidP="00A63440">
      <w:pPr>
        <w:rPr>
          <w:b/>
          <w:noProof/>
        </w:rPr>
      </w:pPr>
      <w:r w:rsidRPr="00AD6F8D">
        <w:rPr>
          <w:b/>
          <w:noProof/>
        </w:rPr>
        <w:t>Attitudes about Immigration in the United States</w:t>
      </w:r>
    </w:p>
    <w:p w14:paraId="423AA63E" w14:textId="77777777" w:rsidR="00A63440" w:rsidRDefault="00A63440" w:rsidP="00A63440">
      <w:pPr>
        <w:rPr>
          <w:b/>
          <w:noProof/>
        </w:rPr>
      </w:pPr>
    </w:p>
    <w:p w14:paraId="5143913D" w14:textId="3200F9A4" w:rsidR="004D0907" w:rsidRDefault="004D0907" w:rsidP="00A63440">
      <w:pPr>
        <w:rPr>
          <w:noProof/>
        </w:rPr>
      </w:pPr>
      <w:r>
        <w:rPr>
          <w:noProof/>
        </w:rPr>
        <w:tab/>
        <w:t xml:space="preserve">While U.S. immigration and refugee policy has changed over the years, perhaps one of the only constants has been the attitudes U.S. citizens have had toward immigrants and refugees. Throughout the history of immigration in the United States, different immigrant groups have had a turn, so to speak, at being oppressed and discriminated against. </w:t>
      </w:r>
      <w:r w:rsidR="006C0797">
        <w:rPr>
          <w:noProof/>
        </w:rPr>
        <w:t xml:space="preserve"> </w:t>
      </w:r>
      <w:r>
        <w:rPr>
          <w:noProof/>
        </w:rPr>
        <w:t xml:space="preserve">For example, during the </w:t>
      </w:r>
      <w:r w:rsidR="0059681F">
        <w:rPr>
          <w:noProof/>
        </w:rPr>
        <w:t xml:space="preserve">nineteenth and early twentieth centuries, more than 5 million Irish people immigrated to the </w:t>
      </w:r>
      <w:r w:rsidR="0059681F">
        <w:rPr>
          <w:noProof/>
        </w:rPr>
        <w:lastRenderedPageBreak/>
        <w:t xml:space="preserve">United States (Miller, 1985) and many of them faced discrimination in employment, wages, and housing – and this discrimination was greater than that experienced by immigrants from other countries, such as England and Wales (Blau, 1980). </w:t>
      </w:r>
      <w:r w:rsidR="006C0797">
        <w:rPr>
          <w:noProof/>
        </w:rPr>
        <w:t xml:space="preserve"> </w:t>
      </w:r>
      <w:r w:rsidR="000067FB">
        <w:rPr>
          <w:noProof/>
        </w:rPr>
        <w:t xml:space="preserve">This discrimination was also expressed in people’s personal attitudes, with intermarriage between immigrants and non-immigrants, even of the same ethnicity or nationality, being relatively rare in the early twentieth century (Pagnini &amp; Morgan, </w:t>
      </w:r>
      <w:r w:rsidR="003C0FDB">
        <w:rPr>
          <w:noProof/>
        </w:rPr>
        <w:t xml:space="preserve">1990). </w:t>
      </w:r>
    </w:p>
    <w:p w14:paraId="7FB60E22" w14:textId="15A84D09" w:rsidR="003C0FDB" w:rsidRDefault="003C0FDB" w:rsidP="00A63440">
      <w:pPr>
        <w:rPr>
          <w:noProof/>
        </w:rPr>
      </w:pPr>
      <w:r>
        <w:rPr>
          <w:noProof/>
        </w:rPr>
        <w:tab/>
        <w:t>The discrimination and negative attitudes suffered by Irish immigrants w</w:t>
      </w:r>
      <w:r w:rsidR="00015E8E">
        <w:rPr>
          <w:noProof/>
        </w:rPr>
        <w:t>ere</w:t>
      </w:r>
      <w:r>
        <w:rPr>
          <w:noProof/>
        </w:rPr>
        <w:t xml:space="preserve">, unfortunately, not unique to that group of immigrants. </w:t>
      </w:r>
      <w:r w:rsidR="006C0797">
        <w:rPr>
          <w:noProof/>
        </w:rPr>
        <w:t xml:space="preserve"> </w:t>
      </w:r>
      <w:r w:rsidR="00191FE4">
        <w:rPr>
          <w:noProof/>
        </w:rPr>
        <w:t xml:space="preserve">For example, </w:t>
      </w:r>
      <w:r w:rsidR="00AE14EE">
        <w:rPr>
          <w:noProof/>
        </w:rPr>
        <w:t>Chinese immigrants (McClain, 1994), as well as those from Italy (Barret &amp; Roediger, 1997)</w:t>
      </w:r>
      <w:r w:rsidR="00191FE4">
        <w:rPr>
          <w:noProof/>
        </w:rPr>
        <w:t xml:space="preserve"> and the former Soviet Union (Aroian, Norris, Patsdaughter, &amp; Tran, 1998) all faced similar (though also group-specific) oppression and discrimination upon immigrating to the United States. </w:t>
      </w:r>
      <w:r w:rsidR="00E8015A">
        <w:rPr>
          <w:noProof/>
        </w:rPr>
        <w:t xml:space="preserve"> </w:t>
      </w:r>
      <w:r w:rsidR="00015E8E">
        <w:rPr>
          <w:noProof/>
        </w:rPr>
        <w:t>However, t</w:t>
      </w:r>
      <w:r w:rsidR="00191FE4">
        <w:rPr>
          <w:noProof/>
        </w:rPr>
        <w:t>his discrimination toward immigrants is not a problem only found in history books</w:t>
      </w:r>
      <w:r w:rsidR="00015E8E">
        <w:rPr>
          <w:noProof/>
        </w:rPr>
        <w:t xml:space="preserve">.  </w:t>
      </w:r>
      <w:r w:rsidR="00B20D32">
        <w:rPr>
          <w:noProof/>
        </w:rPr>
        <w:t xml:space="preserve">Current immigrants living in the United States continue to face discrimination in employment, labor, and education (Portes &amp; Rumbaut, 2006), as well as prejudice in their social interactions and disparity in healthcare and outcomes (Alegría et al., 2008; </w:t>
      </w:r>
      <w:r w:rsidR="00114E1E">
        <w:rPr>
          <w:noProof/>
        </w:rPr>
        <w:t xml:space="preserve">Mesch, Turheman, &amp; Fishman, 2008; </w:t>
      </w:r>
      <w:r w:rsidR="00B20D32">
        <w:rPr>
          <w:noProof/>
        </w:rPr>
        <w:t xml:space="preserve">Pérez, Fortuna, &amp; Alegría, 2008; Yoo, Gee, &amp; Takeuchi, 2009). </w:t>
      </w:r>
    </w:p>
    <w:p w14:paraId="4B9DE90D" w14:textId="31370545" w:rsidR="00153DD4" w:rsidRDefault="007B44C4" w:rsidP="00A63440">
      <w:pPr>
        <w:rPr>
          <w:noProof/>
        </w:rPr>
      </w:pPr>
      <w:r>
        <w:rPr>
          <w:noProof/>
        </w:rPr>
        <w:tab/>
        <w:t xml:space="preserve">The negative attitudes that many U.S. citizens have toward immigrants are influenced by many variables. </w:t>
      </w:r>
      <w:r w:rsidR="00E8015A">
        <w:rPr>
          <w:noProof/>
        </w:rPr>
        <w:t xml:space="preserve"> </w:t>
      </w:r>
      <w:r w:rsidR="00ED4FA1">
        <w:rPr>
          <w:noProof/>
        </w:rPr>
        <w:t xml:space="preserve">When immigrants are perceived as threatening, U.S. Americans tend to have more negative perceptions of the immigrants, though interpersonal contact with immigrants leads to more positive perceptions of them (Ceballos &amp; Yakushiko, 2014). </w:t>
      </w:r>
      <w:r w:rsidR="00E8015A">
        <w:rPr>
          <w:noProof/>
        </w:rPr>
        <w:t xml:space="preserve"> </w:t>
      </w:r>
      <w:r w:rsidR="00CE0EC8">
        <w:rPr>
          <w:noProof/>
        </w:rPr>
        <w:t xml:space="preserve">People in the U.S., U.K., and Canada had more positive attitudes toward immigrants when the participants felt that they had control (via a strong internal locus of control) and when they felt that their society had control over immigration (Harell, Soroka, &amp; Iyengar, 2017). </w:t>
      </w:r>
      <w:r w:rsidR="00E8015A">
        <w:rPr>
          <w:noProof/>
        </w:rPr>
        <w:t xml:space="preserve"> </w:t>
      </w:r>
      <w:r w:rsidR="00153DD4">
        <w:rPr>
          <w:noProof/>
        </w:rPr>
        <w:t xml:space="preserve">People also prefer immigrants who they preceive as highly-skilled compared to those with low or no skills – and interestingly, this preference for highly skilled immigrants is true for people whether they themselves are wealthy or poor (Hainmmeuller &amp; Hiscox, 2010). </w:t>
      </w:r>
    </w:p>
    <w:p w14:paraId="51FB7DCD" w14:textId="5236A9CE" w:rsidR="00B0098F" w:rsidRDefault="00153DD4" w:rsidP="00A63440">
      <w:pPr>
        <w:rPr>
          <w:noProof/>
        </w:rPr>
      </w:pPr>
      <w:r>
        <w:rPr>
          <w:noProof/>
        </w:rPr>
        <w:tab/>
        <w:t xml:space="preserve"> </w:t>
      </w:r>
      <w:r w:rsidR="00510EE4">
        <w:rPr>
          <w:noProof/>
        </w:rPr>
        <w:t xml:space="preserve">Other characteristics of immigrants also influence how they are perceived. </w:t>
      </w:r>
      <w:r w:rsidR="00EB7967">
        <w:rPr>
          <w:noProof/>
        </w:rPr>
        <w:t xml:space="preserve"> </w:t>
      </w:r>
      <w:r w:rsidR="002679EC">
        <w:rPr>
          <w:noProof/>
        </w:rPr>
        <w:t xml:space="preserve">Physical racial characteristics (Ostfeld, 2017) – with White immigrants preferred over non-White immigrants, and gender (Garg &amp; Seeborg, 2010) – with men perceived more positively than women, influence how U.S. Americans perceive immigrants. </w:t>
      </w:r>
      <w:r w:rsidR="00E8015A">
        <w:rPr>
          <w:noProof/>
        </w:rPr>
        <w:t xml:space="preserve"> </w:t>
      </w:r>
      <w:r w:rsidR="002679EC">
        <w:rPr>
          <w:noProof/>
        </w:rPr>
        <w:t xml:space="preserve">And, as with most such issues, the intersection of various immigrant characteristics are important to note. </w:t>
      </w:r>
      <w:r w:rsidR="00E8015A">
        <w:rPr>
          <w:noProof/>
        </w:rPr>
        <w:t xml:space="preserve"> </w:t>
      </w:r>
      <w:r w:rsidR="00510EE4">
        <w:rPr>
          <w:noProof/>
        </w:rPr>
        <w:t xml:space="preserve">For </w:t>
      </w:r>
      <w:r w:rsidR="000A0B13">
        <w:rPr>
          <w:noProof/>
        </w:rPr>
        <w:t xml:space="preserve">example, an examination of how </w:t>
      </w:r>
      <w:r w:rsidR="00510EE4">
        <w:rPr>
          <w:noProof/>
        </w:rPr>
        <w:t xml:space="preserve">immigrants </w:t>
      </w:r>
      <w:r w:rsidR="000A0B13">
        <w:rPr>
          <w:noProof/>
        </w:rPr>
        <w:t xml:space="preserve">from the (very large and diverse) continent of Africa </w:t>
      </w:r>
      <w:r w:rsidR="00510EE4">
        <w:rPr>
          <w:noProof/>
        </w:rPr>
        <w:t>fared in the labor market in 1980, 1990, and 2000 found that the market (e.g., employers and consumers) preferred White</w:t>
      </w:r>
      <w:r w:rsidR="000A0B13">
        <w:rPr>
          <w:noProof/>
        </w:rPr>
        <w:t xml:space="preserve"> </w:t>
      </w:r>
      <w:r w:rsidR="00510EE4">
        <w:rPr>
          <w:noProof/>
        </w:rPr>
        <w:t>male immigrants, followed by Black</w:t>
      </w:r>
      <w:r w:rsidR="000A0B13">
        <w:rPr>
          <w:noProof/>
        </w:rPr>
        <w:t xml:space="preserve"> </w:t>
      </w:r>
      <w:r w:rsidR="00510EE4">
        <w:rPr>
          <w:noProof/>
        </w:rPr>
        <w:t>male immigrants, White</w:t>
      </w:r>
      <w:r w:rsidR="000A0B13">
        <w:rPr>
          <w:noProof/>
        </w:rPr>
        <w:t xml:space="preserve"> </w:t>
      </w:r>
      <w:r w:rsidR="00510EE4">
        <w:rPr>
          <w:noProof/>
        </w:rPr>
        <w:t>female immigrants, and finally Black</w:t>
      </w:r>
      <w:r w:rsidR="000A0B13">
        <w:rPr>
          <w:noProof/>
        </w:rPr>
        <w:t xml:space="preserve"> </w:t>
      </w:r>
      <w:r w:rsidR="00510EE4">
        <w:rPr>
          <w:noProof/>
        </w:rPr>
        <w:t xml:space="preserve">female immigrants (Borch &amp; Corra, 2010). </w:t>
      </w:r>
    </w:p>
    <w:p w14:paraId="5EE990D2" w14:textId="3789C2EB" w:rsidR="007B44C4" w:rsidRDefault="00B0098F" w:rsidP="00A63440">
      <w:pPr>
        <w:rPr>
          <w:noProof/>
        </w:rPr>
      </w:pPr>
      <w:r>
        <w:rPr>
          <w:noProof/>
        </w:rPr>
        <w:tab/>
        <w:t xml:space="preserve">U.S. Americans pick up theses preferences early. </w:t>
      </w:r>
      <w:r w:rsidR="00E8015A">
        <w:rPr>
          <w:noProof/>
        </w:rPr>
        <w:t xml:space="preserve"> </w:t>
      </w:r>
      <w:r>
        <w:rPr>
          <w:noProof/>
        </w:rPr>
        <w:t>Children in elementary school</w:t>
      </w:r>
      <w:r w:rsidR="00C21D1B">
        <w:rPr>
          <w:noProof/>
        </w:rPr>
        <w:t>, who were presented with vignettes about fictional immigrants,</w:t>
      </w:r>
      <w:r>
        <w:rPr>
          <w:noProof/>
        </w:rPr>
        <w:t xml:space="preserve"> </w:t>
      </w:r>
      <w:r w:rsidR="00C21D1B">
        <w:rPr>
          <w:noProof/>
        </w:rPr>
        <w:t>were more likely to see</w:t>
      </w:r>
      <w:r w:rsidR="00314FBC">
        <w:rPr>
          <w:noProof/>
        </w:rPr>
        <w:t xml:space="preserve"> </w:t>
      </w:r>
      <w:r w:rsidR="00C21D1B">
        <w:rPr>
          <w:noProof/>
        </w:rPr>
        <w:t>Arab Muslim male immigrants as hostile than White</w:t>
      </w:r>
      <w:r w:rsidR="000A0B13">
        <w:rPr>
          <w:noProof/>
        </w:rPr>
        <w:t xml:space="preserve"> Irish male immigrants. However, t</w:t>
      </w:r>
      <w:r w:rsidR="00C21D1B">
        <w:rPr>
          <w:noProof/>
        </w:rPr>
        <w:t>hose children who viewed Muslim Americans as prototypical Americans (and who strongly identified as American themselves) had less negative perceptions of the Arab</w:t>
      </w:r>
      <w:r w:rsidR="000A0B13">
        <w:rPr>
          <w:noProof/>
        </w:rPr>
        <w:t xml:space="preserve"> </w:t>
      </w:r>
      <w:r w:rsidR="00C21D1B">
        <w:rPr>
          <w:noProof/>
        </w:rPr>
        <w:t xml:space="preserve">Muslim immigrants (Brown, Ali, Stone, &amp; Jewell, 2017). </w:t>
      </w:r>
    </w:p>
    <w:p w14:paraId="4D6B71A2" w14:textId="3CD76CB4" w:rsidR="003D0B54" w:rsidRDefault="003D0B54" w:rsidP="00A63440">
      <w:pPr>
        <w:rPr>
          <w:noProof/>
        </w:rPr>
      </w:pPr>
      <w:r>
        <w:rPr>
          <w:noProof/>
        </w:rPr>
        <w:tab/>
      </w:r>
      <w:r w:rsidR="00C15B80">
        <w:rPr>
          <w:noProof/>
        </w:rPr>
        <w:t xml:space="preserve">One way to investigate these types of attitudes and how they might affect the interpersonal interactions between U.S. citizens and immigrants is through the theory of social distance. </w:t>
      </w:r>
      <w:r w:rsidR="00E8015A">
        <w:rPr>
          <w:noProof/>
        </w:rPr>
        <w:t xml:space="preserve"> </w:t>
      </w:r>
      <w:r w:rsidR="00C15B80">
        <w:rPr>
          <w:noProof/>
        </w:rPr>
        <w:t>Since the 1920s, social distance has been used to investigate how comfortable someone feels in the presence of members of an out-group (</w:t>
      </w:r>
      <w:r w:rsidR="0033334C">
        <w:rPr>
          <w:noProof/>
        </w:rPr>
        <w:t xml:space="preserve">Wark &amp; Galliher, 2007). </w:t>
      </w:r>
      <w:r w:rsidR="00E8015A">
        <w:rPr>
          <w:noProof/>
        </w:rPr>
        <w:t xml:space="preserve"> </w:t>
      </w:r>
      <w:r w:rsidR="0033334C">
        <w:rPr>
          <w:noProof/>
        </w:rPr>
        <w:t xml:space="preserve">For decades, research has shown that people use characteristics such as race, social class, </w:t>
      </w:r>
      <w:r w:rsidR="00A076D5">
        <w:rPr>
          <w:noProof/>
        </w:rPr>
        <w:t xml:space="preserve">gender, </w:t>
      </w:r>
      <w:r w:rsidR="0033334C">
        <w:rPr>
          <w:noProof/>
        </w:rPr>
        <w:t xml:space="preserve">and </w:t>
      </w:r>
      <w:r w:rsidR="0033334C">
        <w:rPr>
          <w:noProof/>
        </w:rPr>
        <w:lastRenderedPageBreak/>
        <w:t>nationality to determine the amount of social distance they prefer from othe</w:t>
      </w:r>
      <w:r w:rsidR="00A076D5">
        <w:rPr>
          <w:noProof/>
        </w:rPr>
        <w:t xml:space="preserve">rs (Parrillo &amp; Donoghue, 2005; Triandis &amp; Triandis, 1960), and that social distance is at least one of the variables that influences the relationship between attitudes and behavior (Warner &amp; DeFleur, 1969). </w:t>
      </w:r>
    </w:p>
    <w:p w14:paraId="25F6DF58" w14:textId="4CA12B5D" w:rsidR="00A076D5" w:rsidRDefault="00A076D5" w:rsidP="00A63440">
      <w:r>
        <w:rPr>
          <w:noProof/>
        </w:rPr>
        <w:tab/>
        <w:t xml:space="preserve">While the average amounts of </w:t>
      </w:r>
      <w:r w:rsidR="0027471D">
        <w:rPr>
          <w:noProof/>
        </w:rPr>
        <w:t xml:space="preserve">desired </w:t>
      </w:r>
      <w:r>
        <w:rPr>
          <w:noProof/>
        </w:rPr>
        <w:t xml:space="preserve">social distance </w:t>
      </w:r>
      <w:r w:rsidR="0027471D">
        <w:rPr>
          <w:noProof/>
        </w:rPr>
        <w:t xml:space="preserve">from members of outgroups have changed over time, social distance is still a powerful way to determine how participants think and feel about outgroup members (Parrillo &amp; Donoghue, 2005). </w:t>
      </w:r>
      <w:r w:rsidR="00E8015A">
        <w:rPr>
          <w:noProof/>
        </w:rPr>
        <w:t xml:space="preserve"> </w:t>
      </w:r>
      <w:r w:rsidR="00BC33BC">
        <w:rPr>
          <w:noProof/>
        </w:rPr>
        <w:t xml:space="preserve">The best known social distance scale was developed by Bogardus (1933), and has been adapted various times to meet current and specific situations (e.g., </w:t>
      </w:r>
      <w:r w:rsidR="00BC33BC">
        <w:t xml:space="preserve">Byrnes &amp; Kiger, 1988; Parrillo &amp; Donaghue, 2005). </w:t>
      </w:r>
      <w:r w:rsidR="00E8015A">
        <w:t xml:space="preserve"> </w:t>
      </w:r>
      <w:r w:rsidR="00BC33BC">
        <w:t xml:space="preserve">The basic foundation of the scale is simple and merely asks participants to indicate how comfortable they would feel with a specific person being in their live at different levels of intimacy (e.g., personal friend, co-worker, tourist in their country). </w:t>
      </w:r>
      <w:r w:rsidR="00E8015A">
        <w:t xml:space="preserve"> </w:t>
      </w:r>
      <w:r w:rsidR="00363391">
        <w:t xml:space="preserve">By utilizing such a measure, it is possible </w:t>
      </w:r>
      <w:r w:rsidR="00832F67">
        <w:t xml:space="preserve">to </w:t>
      </w:r>
      <w:r w:rsidR="00363391">
        <w:t xml:space="preserve">determine not only how participants feel about members of a specific outgroup, but also to explore how they feel about one group relative to another. </w:t>
      </w:r>
    </w:p>
    <w:p w14:paraId="5EF62F8A" w14:textId="77777777" w:rsidR="00A63440" w:rsidRPr="004D0907" w:rsidRDefault="00A63440" w:rsidP="00A63440">
      <w:pPr>
        <w:rPr>
          <w:noProof/>
        </w:rPr>
      </w:pPr>
    </w:p>
    <w:p w14:paraId="5FF9D4D4" w14:textId="2F04FC6F" w:rsidR="00AD6F8D" w:rsidRDefault="00AD6F8D" w:rsidP="00A63440">
      <w:pPr>
        <w:rPr>
          <w:b/>
          <w:noProof/>
        </w:rPr>
      </w:pPr>
      <w:r w:rsidRPr="00AD6F8D">
        <w:rPr>
          <w:b/>
          <w:noProof/>
        </w:rPr>
        <w:t>The Current Study</w:t>
      </w:r>
      <w:r w:rsidR="00897AC8">
        <w:rPr>
          <w:b/>
          <w:noProof/>
        </w:rPr>
        <w:t xml:space="preserve"> </w:t>
      </w:r>
    </w:p>
    <w:p w14:paraId="258A9966" w14:textId="77777777" w:rsidR="00A63440" w:rsidRDefault="00A63440" w:rsidP="00A63440">
      <w:pPr>
        <w:rPr>
          <w:noProof/>
        </w:rPr>
      </w:pPr>
    </w:p>
    <w:p w14:paraId="6D550829" w14:textId="09523A8C" w:rsidR="00897AC8" w:rsidRDefault="00897AC8" w:rsidP="00A63440">
      <w:pPr>
        <w:rPr>
          <w:noProof/>
        </w:rPr>
      </w:pPr>
      <w:r>
        <w:rPr>
          <w:noProof/>
        </w:rPr>
        <w:tab/>
        <w:t xml:space="preserve">In the current study, we explored participants’ attitudes about immigration by asking about their preferred social distance from a specific (fictional) immigrant whom they read about in a vignette. </w:t>
      </w:r>
      <w:r w:rsidR="00E8015A">
        <w:rPr>
          <w:noProof/>
        </w:rPr>
        <w:t xml:space="preserve"> </w:t>
      </w:r>
      <w:r>
        <w:rPr>
          <w:noProof/>
        </w:rPr>
        <w:t>Our interest was originally piqued because of the campaign rhetoric of 2016, and</w:t>
      </w:r>
      <w:r w:rsidR="004F1298">
        <w:rPr>
          <w:noProof/>
        </w:rPr>
        <w:t xml:space="preserve">, as suggested by previous research (Garg &amp; Seeborg, 2010; Ostfeld, 2017), </w:t>
      </w:r>
      <w:r>
        <w:rPr>
          <w:noProof/>
        </w:rPr>
        <w:t>we were curious to see if people at that time distinguished among immigrants with different demographic characteristics (i.e., gender, occupation, and country of origin) and if the demographics of the participants (e.g., age, gender, level of education) w</w:t>
      </w:r>
      <w:r w:rsidR="00015E8E">
        <w:rPr>
          <w:noProof/>
        </w:rPr>
        <w:t>ere</w:t>
      </w:r>
      <w:r>
        <w:rPr>
          <w:noProof/>
        </w:rPr>
        <w:t xml:space="preserve"> related to their immigration attitudes</w:t>
      </w:r>
      <w:r w:rsidR="004F1298">
        <w:rPr>
          <w:noProof/>
        </w:rPr>
        <w:t xml:space="preserve"> (Brown, Ali, Stone, &amp; Jewell, 2017; Hainmmeuller &amp; Hiscox, 2010)</w:t>
      </w:r>
      <w:r>
        <w:rPr>
          <w:noProof/>
        </w:rPr>
        <w:t xml:space="preserve">. </w:t>
      </w:r>
    </w:p>
    <w:p w14:paraId="15FCDC80" w14:textId="5DCBCA85" w:rsidR="00897AC8" w:rsidRDefault="00897AC8" w:rsidP="00A63440">
      <w:pPr>
        <w:rPr>
          <w:noProof/>
        </w:rPr>
      </w:pPr>
      <w:r>
        <w:rPr>
          <w:noProof/>
        </w:rPr>
        <w:tab/>
        <w:t>We tested</w:t>
      </w:r>
      <w:r w:rsidR="00607FAA">
        <w:rPr>
          <w:noProof/>
        </w:rPr>
        <w:t xml:space="preserve"> various hypothese</w:t>
      </w:r>
      <w:r>
        <w:rPr>
          <w:noProof/>
        </w:rPr>
        <w:t xml:space="preserve">s. </w:t>
      </w:r>
      <w:r w:rsidR="00E8015A">
        <w:rPr>
          <w:noProof/>
        </w:rPr>
        <w:t xml:space="preserve"> </w:t>
      </w:r>
      <w:r>
        <w:rPr>
          <w:noProof/>
        </w:rPr>
        <w:t>First, we hypothesized that a fictional immigrant from England would be rated as more favorable than fictional immigrants from India or Syria</w:t>
      </w:r>
      <w:r w:rsidR="00D460D6">
        <w:rPr>
          <w:noProof/>
        </w:rPr>
        <w:t xml:space="preserve"> (see </w:t>
      </w:r>
      <w:r w:rsidR="005F05BC">
        <w:rPr>
          <w:noProof/>
        </w:rPr>
        <w:t xml:space="preserve">Brown et al., </w:t>
      </w:r>
      <w:r w:rsidR="00D460D6">
        <w:rPr>
          <w:noProof/>
        </w:rPr>
        <w:t>2017)</w:t>
      </w:r>
      <w:r>
        <w:rPr>
          <w:noProof/>
        </w:rPr>
        <w:t xml:space="preserve">. </w:t>
      </w:r>
      <w:r w:rsidR="00E8015A">
        <w:rPr>
          <w:noProof/>
        </w:rPr>
        <w:t xml:space="preserve"> </w:t>
      </w:r>
      <w:r>
        <w:rPr>
          <w:noProof/>
        </w:rPr>
        <w:t>In other words, participants would desire less social distance from the English immigrant</w:t>
      </w:r>
      <w:r w:rsidR="00607FAA">
        <w:rPr>
          <w:noProof/>
        </w:rPr>
        <w:t>s</w:t>
      </w:r>
      <w:r>
        <w:rPr>
          <w:noProof/>
        </w:rPr>
        <w:t xml:space="preserve">. </w:t>
      </w:r>
      <w:r w:rsidR="00E8015A">
        <w:rPr>
          <w:noProof/>
        </w:rPr>
        <w:t xml:space="preserve"> </w:t>
      </w:r>
      <w:r>
        <w:rPr>
          <w:noProof/>
        </w:rPr>
        <w:t>Second, we hypothesized that participants would desire less social distance from fictional immigrants with professional occupations (doctor, teacher) than unskilled occupations (janitor</w:t>
      </w:r>
      <w:r w:rsidR="00D460D6">
        <w:rPr>
          <w:noProof/>
        </w:rPr>
        <w:t>; see Hainmmeuller &amp; Hiscox, 2010</w:t>
      </w:r>
      <w:r>
        <w:rPr>
          <w:noProof/>
        </w:rPr>
        <w:t xml:space="preserve">). </w:t>
      </w:r>
      <w:r w:rsidR="00E8015A">
        <w:rPr>
          <w:noProof/>
        </w:rPr>
        <w:t xml:space="preserve"> </w:t>
      </w:r>
      <w:r>
        <w:rPr>
          <w:noProof/>
        </w:rPr>
        <w:t xml:space="preserve">Third, </w:t>
      </w:r>
      <w:r w:rsidR="00D460D6">
        <w:rPr>
          <w:noProof/>
        </w:rPr>
        <w:t xml:space="preserve">based on previous research, </w:t>
      </w:r>
      <w:r>
        <w:rPr>
          <w:noProof/>
        </w:rPr>
        <w:t xml:space="preserve">we hypothesized that participants would desire less social distance from </w:t>
      </w:r>
      <w:r w:rsidR="005F05BC">
        <w:rPr>
          <w:noProof/>
        </w:rPr>
        <w:t xml:space="preserve">immigrants who are </w:t>
      </w:r>
      <w:r w:rsidR="00D460D6">
        <w:rPr>
          <w:noProof/>
        </w:rPr>
        <w:t>men</w:t>
      </w:r>
      <w:r>
        <w:rPr>
          <w:noProof/>
        </w:rPr>
        <w:t xml:space="preserve"> than </w:t>
      </w:r>
      <w:r w:rsidR="005F05BC">
        <w:rPr>
          <w:noProof/>
        </w:rPr>
        <w:t xml:space="preserve">those who are </w:t>
      </w:r>
      <w:r w:rsidR="00D460D6">
        <w:rPr>
          <w:noProof/>
        </w:rPr>
        <w:t>wo</w:t>
      </w:r>
      <w:r>
        <w:rPr>
          <w:noProof/>
        </w:rPr>
        <w:t>men</w:t>
      </w:r>
      <w:r w:rsidR="00D460D6">
        <w:rPr>
          <w:noProof/>
        </w:rPr>
        <w:t xml:space="preserve"> (Borch &amp; Corra, 2010)</w:t>
      </w:r>
      <w:r>
        <w:rPr>
          <w:noProof/>
        </w:rPr>
        <w:t xml:space="preserve">. </w:t>
      </w:r>
      <w:r w:rsidR="00E8015A">
        <w:rPr>
          <w:noProof/>
        </w:rPr>
        <w:t xml:space="preserve"> </w:t>
      </w:r>
      <w:r>
        <w:rPr>
          <w:noProof/>
        </w:rPr>
        <w:t xml:space="preserve">Finally, we hypothesized that there would be an interaction among the demographics of the fictional immigrants, with participants preferring </w:t>
      </w:r>
      <w:r w:rsidR="00EB7967">
        <w:rPr>
          <w:noProof/>
        </w:rPr>
        <w:t>English immigrants who were</w:t>
      </w:r>
      <w:r w:rsidR="00ED27A4">
        <w:rPr>
          <w:noProof/>
        </w:rPr>
        <w:t xml:space="preserve"> men with professional occupations </w:t>
      </w:r>
      <w:r w:rsidR="00607FAA">
        <w:rPr>
          <w:noProof/>
        </w:rPr>
        <w:t>over</w:t>
      </w:r>
      <w:r w:rsidR="00ED27A4">
        <w:rPr>
          <w:noProof/>
        </w:rPr>
        <w:t xml:space="preserve"> all other immigrants</w:t>
      </w:r>
      <w:r w:rsidR="00D460D6">
        <w:rPr>
          <w:noProof/>
        </w:rPr>
        <w:t xml:space="preserve"> (see </w:t>
      </w:r>
      <w:r w:rsidR="00AB3875">
        <w:rPr>
          <w:noProof/>
        </w:rPr>
        <w:t>Borch &amp; Corra, 2010)</w:t>
      </w:r>
      <w:r w:rsidR="00ED27A4">
        <w:rPr>
          <w:noProof/>
        </w:rPr>
        <w:t>.</w:t>
      </w:r>
    </w:p>
    <w:p w14:paraId="512BB6D8" w14:textId="77777777" w:rsidR="00A63440" w:rsidRPr="00897AC8" w:rsidRDefault="00A63440" w:rsidP="00A63440">
      <w:pPr>
        <w:rPr>
          <w:noProof/>
        </w:rPr>
      </w:pPr>
    </w:p>
    <w:p w14:paraId="743AED4D" w14:textId="77777777" w:rsidR="000E5837" w:rsidRDefault="000E5837" w:rsidP="00A63440">
      <w:pPr>
        <w:jc w:val="center"/>
        <w:outlineLvl w:val="0"/>
        <w:rPr>
          <w:b/>
        </w:rPr>
      </w:pPr>
      <w:r w:rsidRPr="005F26D1">
        <w:rPr>
          <w:b/>
        </w:rPr>
        <w:t>Method</w:t>
      </w:r>
    </w:p>
    <w:p w14:paraId="15125FAD" w14:textId="77777777" w:rsidR="00A63440" w:rsidRPr="005F26D1" w:rsidRDefault="00A63440" w:rsidP="00A63440">
      <w:pPr>
        <w:jc w:val="center"/>
        <w:outlineLvl w:val="0"/>
        <w:rPr>
          <w:b/>
        </w:rPr>
      </w:pPr>
    </w:p>
    <w:p w14:paraId="13AE8D60" w14:textId="77777777" w:rsidR="000E5837" w:rsidRDefault="000E5837" w:rsidP="00A63440">
      <w:pPr>
        <w:outlineLvl w:val="0"/>
        <w:rPr>
          <w:b/>
        </w:rPr>
      </w:pPr>
      <w:r w:rsidRPr="005F26D1">
        <w:rPr>
          <w:b/>
        </w:rPr>
        <w:t>Participants</w:t>
      </w:r>
    </w:p>
    <w:p w14:paraId="7CED3634" w14:textId="77777777" w:rsidR="00A63440" w:rsidRPr="005F26D1" w:rsidRDefault="00A63440" w:rsidP="00A63440">
      <w:pPr>
        <w:outlineLvl w:val="0"/>
        <w:rPr>
          <w:b/>
        </w:rPr>
      </w:pPr>
    </w:p>
    <w:p w14:paraId="2A724CA8" w14:textId="78D3698B" w:rsidR="000E5837" w:rsidRDefault="000E5837" w:rsidP="00A63440">
      <w:r>
        <w:tab/>
        <w:t xml:space="preserve">Participants were 616 adults from across the United States recruited online from Amazon Mechanical Turk (MTurk; </w:t>
      </w:r>
      <w:r w:rsidRPr="005F26D1">
        <w:t>http://www.mturk.com</w:t>
      </w:r>
      <w:r>
        <w:t>).  Participants ranged in age from 18 to 78, with the average age of participants being 39.88 years (</w:t>
      </w:r>
      <w:r w:rsidRPr="00210926">
        <w:rPr>
          <w:i/>
        </w:rPr>
        <w:t>SD</w:t>
      </w:r>
      <w:r>
        <w:t xml:space="preserve"> = 12.04</w:t>
      </w:r>
      <w:r w:rsidR="00D32FE7">
        <w:t xml:space="preserve"> years</w:t>
      </w:r>
      <w:r>
        <w:t xml:space="preserve">).  </w:t>
      </w:r>
      <w:r w:rsidR="00D32FE7">
        <w:t xml:space="preserve">There was about an equal </w:t>
      </w:r>
      <w:r>
        <w:t xml:space="preserve">split in terms of </w:t>
      </w:r>
      <w:r w:rsidR="00015E8E">
        <w:t>sex</w:t>
      </w:r>
      <w:r w:rsidR="00D32FE7">
        <w:t>,</w:t>
      </w:r>
      <w:r>
        <w:t xml:space="preserve"> with 47.2% of the sample identifying as female and 45.5% identifying as male.  In terms of ethnicity, 75.6% of the participants identified as White, 7.7% as Black, </w:t>
      </w:r>
      <w:r>
        <w:lastRenderedPageBreak/>
        <w:t xml:space="preserve">5.3% as Hispanic, and 4.1% identified as “other.”  The majority (58%) of participants were employed full-time, </w:t>
      </w:r>
      <w:r w:rsidR="003F2B86">
        <w:t xml:space="preserve">while </w:t>
      </w:r>
      <w:r>
        <w:t xml:space="preserve">15.2% </w:t>
      </w:r>
      <w:r w:rsidR="003F2B86">
        <w:t>were</w:t>
      </w:r>
      <w:r>
        <w:t xml:space="preserve"> employed part-time, </w:t>
      </w:r>
      <w:r w:rsidR="003F2B86">
        <w:t>15%</w:t>
      </w:r>
      <w:r>
        <w:t xml:space="preserve"> unemployed, and only 3.6% identified as full-time students.  Socioeconomic status (SES) was measured in terms of individu</w:t>
      </w:r>
      <w:r w:rsidR="005F05BC">
        <w:t>als’ highest level of education</w:t>
      </w:r>
      <w:r>
        <w:t xml:space="preserve"> as well as reported yearly-adjusted gross income.  As a whole, the sample was</w:t>
      </w:r>
      <w:r w:rsidR="005F05BC">
        <w:t xml:space="preserve"> relatively</w:t>
      </w:r>
      <w:r>
        <w:t xml:space="preserve"> well</w:t>
      </w:r>
      <w:r w:rsidR="005F05BC">
        <w:t>-</w:t>
      </w:r>
      <w:r>
        <w:t>educated</w:t>
      </w:r>
      <w:r w:rsidR="00936A85">
        <w:t>:</w:t>
      </w:r>
      <w:r>
        <w:t xml:space="preserve"> 36.8% of the participants had a Bachelor’s degree, 31.7% attended some college, 12.7% had a graduate degree, and 11.5% had a high school degree.  The </w:t>
      </w:r>
      <w:r w:rsidR="00936A85">
        <w:t>mean</w:t>
      </w:r>
      <w:r>
        <w:t xml:space="preserve"> yearly-adjusted gross income was $39,586.17 (</w:t>
      </w:r>
      <w:r w:rsidRPr="00210926">
        <w:rPr>
          <w:i/>
        </w:rPr>
        <w:t>SD</w:t>
      </w:r>
      <w:r>
        <w:t xml:space="preserve"> = $76,835.20)</w:t>
      </w:r>
      <w:r w:rsidR="00EB7967">
        <w:t>.</w:t>
      </w:r>
    </w:p>
    <w:p w14:paraId="3345583C" w14:textId="77777777" w:rsidR="00A63440" w:rsidRDefault="00A63440" w:rsidP="00A63440"/>
    <w:p w14:paraId="7DF38605" w14:textId="77777777" w:rsidR="000E5837" w:rsidRDefault="000E5837" w:rsidP="00A63440">
      <w:pPr>
        <w:outlineLvl w:val="0"/>
        <w:rPr>
          <w:b/>
        </w:rPr>
      </w:pPr>
      <w:r w:rsidRPr="00587E90">
        <w:rPr>
          <w:b/>
        </w:rPr>
        <w:t>Measures</w:t>
      </w:r>
      <w:r>
        <w:rPr>
          <w:b/>
        </w:rPr>
        <w:t xml:space="preserve"> and Materials</w:t>
      </w:r>
    </w:p>
    <w:p w14:paraId="0656CCA5" w14:textId="77777777" w:rsidR="00A63440" w:rsidRPr="00587E90" w:rsidRDefault="00A63440" w:rsidP="00A63440">
      <w:pPr>
        <w:outlineLvl w:val="0"/>
        <w:rPr>
          <w:b/>
        </w:rPr>
      </w:pPr>
    </w:p>
    <w:p w14:paraId="0269687A" w14:textId="14B082BC" w:rsidR="000E5837" w:rsidRPr="00A1562C" w:rsidRDefault="000E5837" w:rsidP="00A63440">
      <w:r>
        <w:tab/>
      </w:r>
      <w:r w:rsidRPr="008F2340">
        <w:rPr>
          <w:b/>
        </w:rPr>
        <w:t xml:space="preserve">Vignettes.  </w:t>
      </w:r>
      <w:r>
        <w:t xml:space="preserve">In the experiment, participants were randomly presented with one of 18 different vignettes.  The vignettes varied based on </w:t>
      </w:r>
      <w:r w:rsidR="00936A85">
        <w:t xml:space="preserve">three demographics of the main character in the vignette: </w:t>
      </w:r>
      <w:r>
        <w:t>gender (</w:t>
      </w:r>
      <w:r w:rsidR="00936A85">
        <w:t>man</w:t>
      </w:r>
      <w:r>
        <w:t xml:space="preserve"> or </w:t>
      </w:r>
      <w:r w:rsidR="00936A85">
        <w:t>woman</w:t>
      </w:r>
      <w:r>
        <w:t xml:space="preserve">), country of origin (England, India, or Syria), and occupation (doctor, teacher, or janitor).  Gender was varied based on the names used of immigrants and the pronouns in the vignette.  Country of origin was stated within the vignette and names were also changed to fit the country of origin.  For example, Jack and Jessica were immigrants from England, Arjun and Saanvi were immigrants from India, and Adnan and Amira were immigrants from Syria.  Finally, occupation was also explicitly stated in the vignette.  See </w:t>
      </w:r>
      <w:r w:rsidRPr="00FE2175">
        <w:t>Appendix A</w:t>
      </w:r>
      <w:r>
        <w:t xml:space="preserve"> for an example</w:t>
      </w:r>
      <w:r w:rsidR="009E04DB">
        <w:t xml:space="preserve"> of a</w:t>
      </w:r>
      <w:r>
        <w:t xml:space="preserve"> full vignette script.  The vignettes consisted of a paragraph explaining that the character was a recent immigrant to the United States and was having trouble finding a job similar to the one he or she held in his or her home country.  </w:t>
      </w:r>
      <w:r w:rsidR="00A53E6A">
        <w:t>The vignette</w:t>
      </w:r>
      <w:r>
        <w:t xml:space="preserve"> also mentioned the immigrant’s previous job.  Finally, the vignette stated that the purpose of this study was </w:t>
      </w:r>
      <w:r w:rsidR="00A53E6A">
        <w:t xml:space="preserve">an employment survey </w:t>
      </w:r>
      <w:r w:rsidR="00B77C27">
        <w:t xml:space="preserve">to help </w:t>
      </w:r>
      <w:r w:rsidR="00EB7967">
        <w:t xml:space="preserve">an </w:t>
      </w:r>
      <w:r w:rsidR="00815699">
        <w:t>organization</w:t>
      </w:r>
      <w:r w:rsidR="00B77C27">
        <w:t xml:space="preserve"> (albeit fictitious),</w:t>
      </w:r>
      <w:r>
        <w:t xml:space="preserve"> the Center for Job Creation, gather information to help the immigrant and </w:t>
      </w:r>
      <w:r w:rsidR="00A53E6A">
        <w:t xml:space="preserve">similar </w:t>
      </w:r>
      <w:r>
        <w:t xml:space="preserve">others find work. </w:t>
      </w:r>
    </w:p>
    <w:p w14:paraId="20D9D123" w14:textId="373EA316" w:rsidR="000E5837" w:rsidRDefault="000E5837" w:rsidP="00A63440">
      <w:r>
        <w:tab/>
      </w:r>
      <w:r>
        <w:rPr>
          <w:b/>
        </w:rPr>
        <w:t>Social Distance.</w:t>
      </w:r>
      <w:r>
        <w:t xml:space="preserve">  </w:t>
      </w:r>
      <w:r w:rsidR="00F43ED8">
        <w:t>We revised a</w:t>
      </w:r>
      <w:r w:rsidR="00CF6370">
        <w:t>n eight-item social distance s</w:t>
      </w:r>
      <w:r>
        <w:t>cale (Byrnes &amp; Kiger, 1988)</w:t>
      </w:r>
      <w:r w:rsidR="00CF6370">
        <w:t xml:space="preserve">, based on the original Bogardus (1933) social distance scale, </w:t>
      </w:r>
      <w:r>
        <w:t>to assess participants’ comfort and desired social distance with the vignette immigrant in different roles.  Each question stem was the same, “I believe I would be happy to have (name):” and there were eight different roles.  A sample item was, “I believe I would be happy to have Jessica as mayor of my town” and participants responded on a seven-point scale that ranged from 1 (</w:t>
      </w:r>
      <w:r w:rsidRPr="0027420D">
        <w:rPr>
          <w:i/>
        </w:rPr>
        <w:t>Very Uncomfortable</w:t>
      </w:r>
      <w:r>
        <w:t>) to 7 (</w:t>
      </w:r>
      <w:r w:rsidRPr="0027420D">
        <w:rPr>
          <w:i/>
        </w:rPr>
        <w:t>Very Comfortable</w:t>
      </w:r>
      <w:r>
        <w:t>).  Mean scores were computed with higher scores indicating more comfort and less desired social distance (</w:t>
      </w:r>
      <w:r>
        <w:sym w:font="Symbol" w:char="F061"/>
      </w:r>
      <w:r>
        <w:t xml:space="preserve"> = .85).  </w:t>
      </w:r>
    </w:p>
    <w:p w14:paraId="5EC3AC7E" w14:textId="70645023" w:rsidR="00142E52" w:rsidRDefault="00142E52" w:rsidP="00A63440">
      <w:r>
        <w:tab/>
      </w:r>
      <w:r w:rsidRPr="00210926">
        <w:rPr>
          <w:b/>
        </w:rPr>
        <w:t>Demographics.</w:t>
      </w:r>
      <w:r>
        <w:t xml:space="preserve">  Demographic information was also collected from participants.  This included age, sex, ethnicity, highest level of education, religious denomination, sexual orientation, relationship information, </w:t>
      </w:r>
      <w:r w:rsidR="006419DC">
        <w:t xml:space="preserve">employment status, yearly adjusted gross income, and political ideology.  </w:t>
      </w:r>
    </w:p>
    <w:p w14:paraId="4AF5770F" w14:textId="77777777" w:rsidR="00A63440" w:rsidRPr="004243D3" w:rsidRDefault="00A63440" w:rsidP="00A63440"/>
    <w:p w14:paraId="5F38E3C3" w14:textId="77777777" w:rsidR="000E5837" w:rsidRDefault="000E5837" w:rsidP="00A63440">
      <w:pPr>
        <w:outlineLvl w:val="0"/>
        <w:rPr>
          <w:b/>
        </w:rPr>
      </w:pPr>
      <w:r w:rsidRPr="00587E90">
        <w:rPr>
          <w:b/>
        </w:rPr>
        <w:t>Procedure</w:t>
      </w:r>
    </w:p>
    <w:p w14:paraId="45E55F3A" w14:textId="77777777" w:rsidR="00A63440" w:rsidRPr="00587E90" w:rsidRDefault="00A63440" w:rsidP="00A63440">
      <w:pPr>
        <w:outlineLvl w:val="0"/>
        <w:rPr>
          <w:b/>
        </w:rPr>
      </w:pPr>
    </w:p>
    <w:p w14:paraId="24869B97" w14:textId="348DEFF8" w:rsidR="000E5837" w:rsidRDefault="000E5837" w:rsidP="00A63440">
      <w:r>
        <w:tab/>
        <w:t>Participants were recruited online via MTurk</w:t>
      </w:r>
      <w:r w:rsidR="004C1D8A">
        <w:t xml:space="preserve"> between February 2016 and August 2016</w:t>
      </w:r>
      <w:r>
        <w:t xml:space="preserve">.  MTurk is a crowdsourcing platform where workers/participants can choose to complete tasks or surveys for small compensation.  In this instance, participants were compensated $1.00 for their time.  Consent was obtained prior to participation on the first page of the online survey.  After consenting, participants were </w:t>
      </w:r>
      <w:r w:rsidR="00B8081E">
        <w:t xml:space="preserve">randomly </w:t>
      </w:r>
      <w:r>
        <w:t xml:space="preserve">presented with one of </w:t>
      </w:r>
      <w:r w:rsidR="00B8081E">
        <w:t xml:space="preserve">the </w:t>
      </w:r>
      <w:r>
        <w:t xml:space="preserve">18 different vignettes about an immigrant.  The vignettes varied based on country of origin (England, India, or Syria), gender (male or female), and occupation (doctor, teacher, or janitor).  After reading the vignette, </w:t>
      </w:r>
      <w:r>
        <w:lastRenderedPageBreak/>
        <w:t>participants filled out the social distance measure based on the immigrant they had read about.</w:t>
      </w:r>
      <w:r w:rsidR="00142E52">
        <w:t xml:space="preserve">  After completing the social distance measure, participants </w:t>
      </w:r>
      <w:r w:rsidR="00210926">
        <w:t>provided</w:t>
      </w:r>
      <w:r w:rsidR="00142E52">
        <w:t xml:space="preserve"> demographic information.</w:t>
      </w:r>
      <w:r>
        <w:t xml:space="preserve"> </w:t>
      </w:r>
    </w:p>
    <w:p w14:paraId="0B8319AD" w14:textId="77777777" w:rsidR="00A63440" w:rsidRDefault="00A63440" w:rsidP="00A63440"/>
    <w:p w14:paraId="472DB67E" w14:textId="77777777" w:rsidR="00BF787C" w:rsidRDefault="00BF787C" w:rsidP="00A63440">
      <w:pPr>
        <w:jc w:val="center"/>
        <w:outlineLvl w:val="0"/>
        <w:rPr>
          <w:b/>
        </w:rPr>
      </w:pPr>
      <w:r w:rsidRPr="00054682">
        <w:rPr>
          <w:b/>
        </w:rPr>
        <w:t>Results</w:t>
      </w:r>
    </w:p>
    <w:p w14:paraId="3F7CC103" w14:textId="77777777" w:rsidR="00A63440" w:rsidRPr="00054682" w:rsidRDefault="00A63440" w:rsidP="00A63440">
      <w:pPr>
        <w:jc w:val="center"/>
        <w:outlineLvl w:val="0"/>
        <w:rPr>
          <w:b/>
        </w:rPr>
      </w:pPr>
    </w:p>
    <w:p w14:paraId="06DAE8E7" w14:textId="30056EA7" w:rsidR="00A63440" w:rsidRDefault="00BF787C" w:rsidP="00A63440">
      <w:r>
        <w:tab/>
      </w:r>
      <w:r w:rsidR="006C4727">
        <w:t>Table</w:t>
      </w:r>
      <w:r w:rsidR="003B4349">
        <w:t>s</w:t>
      </w:r>
      <w:r w:rsidR="006C4727">
        <w:t xml:space="preserve"> 1</w:t>
      </w:r>
      <w:r w:rsidR="003B4349">
        <w:t xml:space="preserve"> and 2</w:t>
      </w:r>
      <w:r w:rsidR="006C4727">
        <w:t xml:space="preserve"> contain d</w:t>
      </w:r>
      <w:r w:rsidR="00DC0075">
        <w:t xml:space="preserve">escriptive information (e.g. </w:t>
      </w:r>
      <w:r w:rsidR="00DC0075" w:rsidRPr="002177EF">
        <w:rPr>
          <w:i/>
        </w:rPr>
        <w:t>M</w:t>
      </w:r>
      <w:r w:rsidR="00DC0075">
        <w:t xml:space="preserve">s, </w:t>
      </w:r>
      <w:r w:rsidR="00DC0075" w:rsidRPr="002177EF">
        <w:rPr>
          <w:i/>
        </w:rPr>
        <w:t>SD</w:t>
      </w:r>
      <w:r w:rsidR="00DC0075">
        <w:t>s, frequencies) for the study variables</w:t>
      </w:r>
      <w:r w:rsidR="00236991">
        <w:t>.</w:t>
      </w:r>
      <w:r w:rsidR="00E63CB0">
        <w:t xml:space="preserve"> </w:t>
      </w:r>
      <w:r w:rsidR="002C0380">
        <w:t xml:space="preserve"> </w:t>
      </w:r>
      <w:r w:rsidR="008B3C94">
        <w:t xml:space="preserve">Preliminary bivariate correlations were conducted between all participant demographic variables (i.e. age, gender, ethnicity, education level, income, and employment) and the outcome variable of social distance.  </w:t>
      </w:r>
      <w:r w:rsidR="006D320F">
        <w:t xml:space="preserve">Lower scores on </w:t>
      </w:r>
      <w:r w:rsidR="00EA73D7">
        <w:t xml:space="preserve">social </w:t>
      </w:r>
      <w:r w:rsidR="006D320F">
        <w:t xml:space="preserve">distance indicated greater desired social distance.  </w:t>
      </w:r>
      <w:r w:rsidR="008B3C94">
        <w:t xml:space="preserve">Results from the bivariate correlations suggested that </w:t>
      </w:r>
      <w:r w:rsidR="001B1D09">
        <w:t>only age</w:t>
      </w:r>
      <w:r w:rsidR="008B3C94">
        <w:t xml:space="preserve"> significantly correlated with social distance</w:t>
      </w:r>
      <w:r w:rsidR="001B1D09">
        <w:t xml:space="preserve"> (</w:t>
      </w:r>
      <w:r w:rsidR="001B1D09" w:rsidRPr="001B1D09">
        <w:rPr>
          <w:i/>
        </w:rPr>
        <w:t xml:space="preserve">r </w:t>
      </w:r>
      <w:r w:rsidR="001B1D09">
        <w:t xml:space="preserve">= -.08, </w:t>
      </w:r>
      <w:r w:rsidR="001B1D09" w:rsidRPr="001B1D09">
        <w:rPr>
          <w:i/>
        </w:rPr>
        <w:t>p</w:t>
      </w:r>
      <w:r w:rsidR="001B1D09">
        <w:t xml:space="preserve"> &lt; .05), with </w:t>
      </w:r>
      <w:r w:rsidR="006D320F">
        <w:t>older</w:t>
      </w:r>
      <w:r w:rsidR="001B1D09">
        <w:t xml:space="preserve"> participants reporting</w:t>
      </w:r>
      <w:r w:rsidR="00394B84">
        <w:t xml:space="preserve"> generally</w:t>
      </w:r>
      <w:r w:rsidR="001B1D09">
        <w:t xml:space="preserve"> higher levels of desired social distance</w:t>
      </w:r>
      <w:r w:rsidR="00B8081E">
        <w:t xml:space="preserve"> </w:t>
      </w:r>
      <w:r w:rsidR="00B46979">
        <w:t xml:space="preserve">across all immigrant groups (See Table 3). </w:t>
      </w:r>
    </w:p>
    <w:p w14:paraId="29AE1301" w14:textId="77777777" w:rsidR="00F03BFF" w:rsidRDefault="00F03BFF" w:rsidP="00A63440"/>
    <w:p w14:paraId="37076C7A" w14:textId="77777777" w:rsidR="00F03BFF" w:rsidRPr="000974A2" w:rsidRDefault="00F03BFF" w:rsidP="00F03BFF">
      <w:r>
        <w:t>Table 1</w:t>
      </w:r>
    </w:p>
    <w:p w14:paraId="32D96877" w14:textId="77777777" w:rsidR="00F03BFF" w:rsidRPr="000974A2" w:rsidRDefault="00F03BFF" w:rsidP="00F03BFF">
      <w:pPr>
        <w:rPr>
          <w:i/>
        </w:rPr>
      </w:pPr>
      <w:r w:rsidRPr="000974A2">
        <w:rPr>
          <w:i/>
        </w:rPr>
        <w:t xml:space="preserve">Frequency and Mean Characteristics of </w:t>
      </w:r>
      <w:r>
        <w:rPr>
          <w:i/>
        </w:rPr>
        <w:t>Study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1219"/>
        <w:gridCol w:w="1176"/>
        <w:gridCol w:w="720"/>
        <w:gridCol w:w="720"/>
      </w:tblGrid>
      <w:tr w:rsidR="00F03BFF" w:rsidRPr="000974A2" w14:paraId="16B3E0F2" w14:textId="77777777" w:rsidTr="00604466">
        <w:tc>
          <w:tcPr>
            <w:tcW w:w="4518" w:type="dxa"/>
            <w:tcBorders>
              <w:top w:val="single" w:sz="4" w:space="0" w:color="auto"/>
              <w:bottom w:val="single" w:sz="4" w:space="0" w:color="auto"/>
            </w:tcBorders>
          </w:tcPr>
          <w:p w14:paraId="59895AD2" w14:textId="77777777" w:rsidR="00F03BFF" w:rsidRPr="000974A2" w:rsidRDefault="00F03BFF" w:rsidP="00604466">
            <w:r w:rsidRPr="000974A2">
              <w:t>Characteristic</w:t>
            </w:r>
          </w:p>
        </w:tc>
        <w:tc>
          <w:tcPr>
            <w:tcW w:w="756" w:type="dxa"/>
            <w:tcBorders>
              <w:top w:val="single" w:sz="4" w:space="0" w:color="auto"/>
              <w:bottom w:val="single" w:sz="4" w:space="0" w:color="auto"/>
            </w:tcBorders>
          </w:tcPr>
          <w:p w14:paraId="056E0FF8" w14:textId="77777777" w:rsidR="00F03BFF" w:rsidRPr="000974A2" w:rsidRDefault="00F03BFF" w:rsidP="00604466">
            <w:pPr>
              <w:jc w:val="right"/>
              <w:rPr>
                <w:i/>
              </w:rPr>
            </w:pPr>
            <w:r w:rsidRPr="000974A2">
              <w:rPr>
                <w:i/>
              </w:rPr>
              <w:t>M</w:t>
            </w:r>
          </w:p>
        </w:tc>
        <w:tc>
          <w:tcPr>
            <w:tcW w:w="756" w:type="dxa"/>
            <w:tcBorders>
              <w:top w:val="single" w:sz="4" w:space="0" w:color="auto"/>
              <w:bottom w:val="single" w:sz="4" w:space="0" w:color="auto"/>
            </w:tcBorders>
          </w:tcPr>
          <w:p w14:paraId="6A676339" w14:textId="77777777" w:rsidR="00F03BFF" w:rsidRPr="000974A2" w:rsidRDefault="00F03BFF" w:rsidP="00604466">
            <w:pPr>
              <w:jc w:val="right"/>
              <w:rPr>
                <w:i/>
              </w:rPr>
            </w:pPr>
            <w:r w:rsidRPr="000974A2">
              <w:rPr>
                <w:i/>
              </w:rPr>
              <w:t>SD</w:t>
            </w:r>
          </w:p>
        </w:tc>
        <w:tc>
          <w:tcPr>
            <w:tcW w:w="720" w:type="dxa"/>
            <w:tcBorders>
              <w:top w:val="single" w:sz="4" w:space="0" w:color="auto"/>
              <w:bottom w:val="single" w:sz="4" w:space="0" w:color="auto"/>
            </w:tcBorders>
          </w:tcPr>
          <w:p w14:paraId="1B568283" w14:textId="77777777" w:rsidR="00F03BFF" w:rsidRPr="000974A2" w:rsidRDefault="00F03BFF" w:rsidP="00604466">
            <w:pPr>
              <w:jc w:val="center"/>
              <w:rPr>
                <w:i/>
              </w:rPr>
            </w:pPr>
            <w:r w:rsidRPr="000974A2">
              <w:rPr>
                <w:i/>
              </w:rPr>
              <w:t>n</w:t>
            </w:r>
          </w:p>
        </w:tc>
        <w:tc>
          <w:tcPr>
            <w:tcW w:w="720" w:type="dxa"/>
            <w:tcBorders>
              <w:top w:val="single" w:sz="4" w:space="0" w:color="auto"/>
              <w:bottom w:val="single" w:sz="4" w:space="0" w:color="auto"/>
            </w:tcBorders>
          </w:tcPr>
          <w:p w14:paraId="60D99848" w14:textId="77777777" w:rsidR="00F03BFF" w:rsidRPr="000974A2" w:rsidRDefault="00F03BFF" w:rsidP="00604466">
            <w:pPr>
              <w:jc w:val="center"/>
            </w:pPr>
            <w:r w:rsidRPr="000974A2">
              <w:t>%</w:t>
            </w:r>
          </w:p>
        </w:tc>
      </w:tr>
      <w:tr w:rsidR="00F03BFF" w:rsidRPr="000974A2" w14:paraId="1D86F1FF" w14:textId="77777777" w:rsidTr="00604466">
        <w:tc>
          <w:tcPr>
            <w:tcW w:w="4518" w:type="dxa"/>
          </w:tcPr>
          <w:p w14:paraId="0DC94EC7" w14:textId="77777777" w:rsidR="00F03BFF" w:rsidRDefault="00F03BFF" w:rsidP="00604466">
            <w:r>
              <w:t>Social Distance</w:t>
            </w:r>
          </w:p>
        </w:tc>
        <w:tc>
          <w:tcPr>
            <w:tcW w:w="756" w:type="dxa"/>
          </w:tcPr>
          <w:p w14:paraId="7EDFD7DE" w14:textId="77777777" w:rsidR="00F03BFF" w:rsidRDefault="00F03BFF" w:rsidP="00604466">
            <w:pPr>
              <w:tabs>
                <w:tab w:val="decimal" w:pos="702"/>
              </w:tabs>
              <w:jc w:val="center"/>
            </w:pPr>
            <w:r>
              <w:t>3.90</w:t>
            </w:r>
          </w:p>
        </w:tc>
        <w:tc>
          <w:tcPr>
            <w:tcW w:w="756" w:type="dxa"/>
          </w:tcPr>
          <w:p w14:paraId="6C696CF6" w14:textId="77777777" w:rsidR="00F03BFF" w:rsidRDefault="00F03BFF" w:rsidP="00604466">
            <w:pPr>
              <w:tabs>
                <w:tab w:val="decimal" w:pos="653"/>
              </w:tabs>
              <w:jc w:val="center"/>
            </w:pPr>
            <w:r>
              <w:t>1.34</w:t>
            </w:r>
          </w:p>
        </w:tc>
        <w:tc>
          <w:tcPr>
            <w:tcW w:w="720" w:type="dxa"/>
          </w:tcPr>
          <w:p w14:paraId="23860963" w14:textId="77777777" w:rsidR="00F03BFF" w:rsidRPr="000974A2" w:rsidRDefault="00F03BFF" w:rsidP="00604466">
            <w:pPr>
              <w:jc w:val="center"/>
            </w:pPr>
          </w:p>
        </w:tc>
        <w:tc>
          <w:tcPr>
            <w:tcW w:w="720" w:type="dxa"/>
          </w:tcPr>
          <w:p w14:paraId="6822E3B8" w14:textId="77777777" w:rsidR="00F03BFF" w:rsidRPr="000974A2" w:rsidRDefault="00F03BFF" w:rsidP="00604466">
            <w:pPr>
              <w:jc w:val="center"/>
            </w:pPr>
          </w:p>
        </w:tc>
      </w:tr>
      <w:tr w:rsidR="00F03BFF" w:rsidRPr="000974A2" w14:paraId="3963D1D6" w14:textId="77777777" w:rsidTr="00604466">
        <w:tc>
          <w:tcPr>
            <w:tcW w:w="4518" w:type="dxa"/>
          </w:tcPr>
          <w:p w14:paraId="5CFE898B" w14:textId="77777777" w:rsidR="00F03BFF" w:rsidRPr="000974A2" w:rsidRDefault="00F03BFF" w:rsidP="00604466">
            <w:r>
              <w:t>Age</w:t>
            </w:r>
          </w:p>
        </w:tc>
        <w:tc>
          <w:tcPr>
            <w:tcW w:w="756" w:type="dxa"/>
          </w:tcPr>
          <w:p w14:paraId="2BEF8565" w14:textId="77777777" w:rsidR="00F03BFF" w:rsidRPr="000974A2" w:rsidRDefault="00F03BFF" w:rsidP="00604466">
            <w:pPr>
              <w:tabs>
                <w:tab w:val="decimal" w:pos="702"/>
              </w:tabs>
              <w:jc w:val="center"/>
            </w:pPr>
            <w:r>
              <w:t>39.88</w:t>
            </w:r>
          </w:p>
        </w:tc>
        <w:tc>
          <w:tcPr>
            <w:tcW w:w="756" w:type="dxa"/>
          </w:tcPr>
          <w:p w14:paraId="1EDD3CC0" w14:textId="77777777" w:rsidR="00F03BFF" w:rsidRPr="000974A2" w:rsidRDefault="00F03BFF" w:rsidP="00604466">
            <w:pPr>
              <w:tabs>
                <w:tab w:val="decimal" w:pos="653"/>
              </w:tabs>
              <w:jc w:val="center"/>
            </w:pPr>
            <w:r>
              <w:t>12.04</w:t>
            </w:r>
          </w:p>
        </w:tc>
        <w:tc>
          <w:tcPr>
            <w:tcW w:w="720" w:type="dxa"/>
          </w:tcPr>
          <w:p w14:paraId="2870490D" w14:textId="77777777" w:rsidR="00F03BFF" w:rsidRPr="000974A2" w:rsidRDefault="00F03BFF" w:rsidP="00604466">
            <w:pPr>
              <w:jc w:val="center"/>
            </w:pPr>
          </w:p>
        </w:tc>
        <w:tc>
          <w:tcPr>
            <w:tcW w:w="720" w:type="dxa"/>
          </w:tcPr>
          <w:p w14:paraId="76AF2D25" w14:textId="77777777" w:rsidR="00F03BFF" w:rsidRPr="000974A2" w:rsidRDefault="00F03BFF" w:rsidP="00604466">
            <w:pPr>
              <w:jc w:val="center"/>
            </w:pPr>
          </w:p>
        </w:tc>
      </w:tr>
      <w:tr w:rsidR="00F03BFF" w:rsidRPr="000974A2" w14:paraId="08BB0598" w14:textId="77777777" w:rsidTr="00604466">
        <w:tc>
          <w:tcPr>
            <w:tcW w:w="4518" w:type="dxa"/>
          </w:tcPr>
          <w:p w14:paraId="4575E013" w14:textId="77777777" w:rsidR="00F03BFF" w:rsidRDefault="00F03BFF" w:rsidP="00604466">
            <w:r>
              <w:t>Adjusted Gross Income (2015)</w:t>
            </w:r>
          </w:p>
        </w:tc>
        <w:tc>
          <w:tcPr>
            <w:tcW w:w="756" w:type="dxa"/>
          </w:tcPr>
          <w:p w14:paraId="562210DE" w14:textId="77777777" w:rsidR="00F03BFF" w:rsidRDefault="00F03BFF" w:rsidP="00604466">
            <w:pPr>
              <w:tabs>
                <w:tab w:val="decimal" w:pos="702"/>
              </w:tabs>
              <w:jc w:val="center"/>
            </w:pPr>
            <w:r>
              <w:t>39,586.17</w:t>
            </w:r>
          </w:p>
        </w:tc>
        <w:tc>
          <w:tcPr>
            <w:tcW w:w="756" w:type="dxa"/>
          </w:tcPr>
          <w:p w14:paraId="73EDF7ED" w14:textId="77777777" w:rsidR="00F03BFF" w:rsidRDefault="00F03BFF" w:rsidP="00604466">
            <w:pPr>
              <w:tabs>
                <w:tab w:val="decimal" w:pos="653"/>
              </w:tabs>
              <w:jc w:val="center"/>
            </w:pPr>
            <w:r>
              <w:t>76,835.30</w:t>
            </w:r>
          </w:p>
        </w:tc>
        <w:tc>
          <w:tcPr>
            <w:tcW w:w="720" w:type="dxa"/>
          </w:tcPr>
          <w:p w14:paraId="0B4D32CA" w14:textId="77777777" w:rsidR="00F03BFF" w:rsidRPr="000974A2" w:rsidRDefault="00F03BFF" w:rsidP="00604466">
            <w:pPr>
              <w:jc w:val="center"/>
            </w:pPr>
          </w:p>
        </w:tc>
        <w:tc>
          <w:tcPr>
            <w:tcW w:w="720" w:type="dxa"/>
          </w:tcPr>
          <w:p w14:paraId="2BA2343E" w14:textId="77777777" w:rsidR="00F03BFF" w:rsidRPr="000974A2" w:rsidRDefault="00F03BFF" w:rsidP="00604466">
            <w:pPr>
              <w:jc w:val="center"/>
            </w:pPr>
          </w:p>
        </w:tc>
      </w:tr>
      <w:tr w:rsidR="00F03BFF" w:rsidRPr="000974A2" w14:paraId="2733A3B0" w14:textId="77777777" w:rsidTr="00604466">
        <w:tc>
          <w:tcPr>
            <w:tcW w:w="4518" w:type="dxa"/>
          </w:tcPr>
          <w:p w14:paraId="09D24E3F" w14:textId="77777777" w:rsidR="00F03BFF" w:rsidRPr="000974A2" w:rsidRDefault="00F03BFF" w:rsidP="00604466">
            <w:r w:rsidRPr="000974A2">
              <w:t>Sex</w:t>
            </w:r>
          </w:p>
        </w:tc>
        <w:tc>
          <w:tcPr>
            <w:tcW w:w="756" w:type="dxa"/>
          </w:tcPr>
          <w:p w14:paraId="641078F0" w14:textId="77777777" w:rsidR="00F03BFF" w:rsidRPr="000974A2" w:rsidRDefault="00F03BFF" w:rsidP="00604466">
            <w:pPr>
              <w:jc w:val="center"/>
            </w:pPr>
          </w:p>
        </w:tc>
        <w:tc>
          <w:tcPr>
            <w:tcW w:w="756" w:type="dxa"/>
          </w:tcPr>
          <w:p w14:paraId="66FC75EA" w14:textId="77777777" w:rsidR="00F03BFF" w:rsidRPr="000974A2" w:rsidRDefault="00F03BFF" w:rsidP="00604466">
            <w:pPr>
              <w:jc w:val="center"/>
            </w:pPr>
          </w:p>
        </w:tc>
        <w:tc>
          <w:tcPr>
            <w:tcW w:w="720" w:type="dxa"/>
          </w:tcPr>
          <w:p w14:paraId="7E446CF8" w14:textId="77777777" w:rsidR="00F03BFF" w:rsidRPr="000974A2" w:rsidRDefault="00F03BFF" w:rsidP="00604466">
            <w:pPr>
              <w:jc w:val="center"/>
            </w:pPr>
          </w:p>
        </w:tc>
        <w:tc>
          <w:tcPr>
            <w:tcW w:w="720" w:type="dxa"/>
          </w:tcPr>
          <w:p w14:paraId="22155391" w14:textId="77777777" w:rsidR="00F03BFF" w:rsidRPr="000974A2" w:rsidRDefault="00F03BFF" w:rsidP="00604466">
            <w:pPr>
              <w:jc w:val="center"/>
            </w:pPr>
          </w:p>
        </w:tc>
      </w:tr>
      <w:tr w:rsidR="00F03BFF" w:rsidRPr="000974A2" w14:paraId="7E79E373" w14:textId="77777777" w:rsidTr="00604466">
        <w:tc>
          <w:tcPr>
            <w:tcW w:w="4518" w:type="dxa"/>
          </w:tcPr>
          <w:p w14:paraId="031B71C1" w14:textId="77777777" w:rsidR="00F03BFF" w:rsidRPr="000974A2" w:rsidRDefault="00F03BFF" w:rsidP="00604466">
            <w:r w:rsidRPr="000974A2">
              <w:t xml:space="preserve">    Female</w:t>
            </w:r>
          </w:p>
        </w:tc>
        <w:tc>
          <w:tcPr>
            <w:tcW w:w="756" w:type="dxa"/>
          </w:tcPr>
          <w:p w14:paraId="4EE7B248" w14:textId="77777777" w:rsidR="00F03BFF" w:rsidRPr="000974A2" w:rsidRDefault="00F03BFF" w:rsidP="00604466">
            <w:pPr>
              <w:jc w:val="center"/>
            </w:pPr>
          </w:p>
        </w:tc>
        <w:tc>
          <w:tcPr>
            <w:tcW w:w="756" w:type="dxa"/>
          </w:tcPr>
          <w:p w14:paraId="29AF64B4" w14:textId="77777777" w:rsidR="00F03BFF" w:rsidRPr="000974A2" w:rsidRDefault="00F03BFF" w:rsidP="00604466">
            <w:pPr>
              <w:jc w:val="center"/>
            </w:pPr>
          </w:p>
        </w:tc>
        <w:tc>
          <w:tcPr>
            <w:tcW w:w="720" w:type="dxa"/>
          </w:tcPr>
          <w:p w14:paraId="48B71120" w14:textId="77777777" w:rsidR="00F03BFF" w:rsidRPr="000974A2" w:rsidRDefault="00F03BFF" w:rsidP="00604466">
            <w:pPr>
              <w:jc w:val="center"/>
            </w:pPr>
            <w:r>
              <w:t>323</w:t>
            </w:r>
          </w:p>
        </w:tc>
        <w:tc>
          <w:tcPr>
            <w:tcW w:w="720" w:type="dxa"/>
          </w:tcPr>
          <w:p w14:paraId="3218DA42" w14:textId="77777777" w:rsidR="00F03BFF" w:rsidRPr="000974A2" w:rsidRDefault="00F03BFF" w:rsidP="00604466">
            <w:pPr>
              <w:jc w:val="center"/>
            </w:pPr>
            <w:r>
              <w:t>47.2</w:t>
            </w:r>
          </w:p>
        </w:tc>
      </w:tr>
      <w:tr w:rsidR="00F03BFF" w:rsidRPr="000974A2" w14:paraId="6E6B4189" w14:textId="77777777" w:rsidTr="00604466">
        <w:tc>
          <w:tcPr>
            <w:tcW w:w="4518" w:type="dxa"/>
          </w:tcPr>
          <w:p w14:paraId="2517ABF0" w14:textId="77777777" w:rsidR="00F03BFF" w:rsidRPr="000974A2" w:rsidRDefault="00F03BFF" w:rsidP="00604466">
            <w:r w:rsidRPr="000974A2">
              <w:t xml:space="preserve">    Male</w:t>
            </w:r>
          </w:p>
        </w:tc>
        <w:tc>
          <w:tcPr>
            <w:tcW w:w="756" w:type="dxa"/>
          </w:tcPr>
          <w:p w14:paraId="182BE517" w14:textId="77777777" w:rsidR="00F03BFF" w:rsidRPr="000974A2" w:rsidRDefault="00F03BFF" w:rsidP="00604466">
            <w:pPr>
              <w:jc w:val="center"/>
            </w:pPr>
          </w:p>
        </w:tc>
        <w:tc>
          <w:tcPr>
            <w:tcW w:w="756" w:type="dxa"/>
          </w:tcPr>
          <w:p w14:paraId="67006118" w14:textId="77777777" w:rsidR="00F03BFF" w:rsidRPr="000974A2" w:rsidRDefault="00F03BFF" w:rsidP="00604466">
            <w:pPr>
              <w:jc w:val="center"/>
            </w:pPr>
          </w:p>
        </w:tc>
        <w:tc>
          <w:tcPr>
            <w:tcW w:w="720" w:type="dxa"/>
          </w:tcPr>
          <w:p w14:paraId="1499C956" w14:textId="77777777" w:rsidR="00F03BFF" w:rsidRPr="000974A2" w:rsidRDefault="00F03BFF" w:rsidP="00604466">
            <w:pPr>
              <w:jc w:val="center"/>
            </w:pPr>
            <w:r>
              <w:t>312</w:t>
            </w:r>
          </w:p>
        </w:tc>
        <w:tc>
          <w:tcPr>
            <w:tcW w:w="720" w:type="dxa"/>
          </w:tcPr>
          <w:p w14:paraId="6ACDA621" w14:textId="77777777" w:rsidR="00F03BFF" w:rsidRPr="000974A2" w:rsidRDefault="00F03BFF" w:rsidP="00604466">
            <w:pPr>
              <w:jc w:val="center"/>
            </w:pPr>
            <w:r>
              <w:t>45.5</w:t>
            </w:r>
          </w:p>
        </w:tc>
      </w:tr>
      <w:tr w:rsidR="00F03BFF" w:rsidRPr="000974A2" w14:paraId="7465BA15" w14:textId="77777777" w:rsidTr="00604466">
        <w:tc>
          <w:tcPr>
            <w:tcW w:w="4518" w:type="dxa"/>
          </w:tcPr>
          <w:p w14:paraId="23BE2739" w14:textId="77777777" w:rsidR="00F03BFF" w:rsidRDefault="00F03BFF" w:rsidP="00604466">
            <w:r>
              <w:t>Ethnicity</w:t>
            </w:r>
          </w:p>
        </w:tc>
        <w:tc>
          <w:tcPr>
            <w:tcW w:w="756" w:type="dxa"/>
          </w:tcPr>
          <w:p w14:paraId="50F37253" w14:textId="77777777" w:rsidR="00F03BFF" w:rsidRPr="000974A2" w:rsidRDefault="00F03BFF" w:rsidP="00604466">
            <w:pPr>
              <w:jc w:val="center"/>
            </w:pPr>
          </w:p>
        </w:tc>
        <w:tc>
          <w:tcPr>
            <w:tcW w:w="756" w:type="dxa"/>
          </w:tcPr>
          <w:p w14:paraId="2675B1F8" w14:textId="77777777" w:rsidR="00F03BFF" w:rsidRPr="000974A2" w:rsidRDefault="00F03BFF" w:rsidP="00604466">
            <w:pPr>
              <w:jc w:val="center"/>
            </w:pPr>
          </w:p>
        </w:tc>
        <w:tc>
          <w:tcPr>
            <w:tcW w:w="720" w:type="dxa"/>
          </w:tcPr>
          <w:p w14:paraId="0C394C71" w14:textId="77777777" w:rsidR="00F03BFF" w:rsidRPr="000974A2" w:rsidRDefault="00F03BFF" w:rsidP="00604466">
            <w:pPr>
              <w:jc w:val="center"/>
            </w:pPr>
          </w:p>
        </w:tc>
        <w:tc>
          <w:tcPr>
            <w:tcW w:w="720" w:type="dxa"/>
          </w:tcPr>
          <w:p w14:paraId="0D363A42" w14:textId="77777777" w:rsidR="00F03BFF" w:rsidRPr="000974A2" w:rsidRDefault="00F03BFF" w:rsidP="00604466">
            <w:pPr>
              <w:jc w:val="center"/>
            </w:pPr>
          </w:p>
        </w:tc>
      </w:tr>
      <w:tr w:rsidR="00F03BFF" w:rsidRPr="000974A2" w14:paraId="5C0386CE" w14:textId="77777777" w:rsidTr="00604466">
        <w:tc>
          <w:tcPr>
            <w:tcW w:w="4518" w:type="dxa"/>
          </w:tcPr>
          <w:p w14:paraId="7DA0BC19" w14:textId="77777777" w:rsidR="00F03BFF" w:rsidRDefault="00F03BFF" w:rsidP="00604466">
            <w:r>
              <w:t xml:space="preserve">     African-American</w:t>
            </w:r>
          </w:p>
        </w:tc>
        <w:tc>
          <w:tcPr>
            <w:tcW w:w="756" w:type="dxa"/>
          </w:tcPr>
          <w:p w14:paraId="1A5D10AF" w14:textId="77777777" w:rsidR="00F03BFF" w:rsidRPr="000974A2" w:rsidRDefault="00F03BFF" w:rsidP="00604466">
            <w:pPr>
              <w:jc w:val="center"/>
            </w:pPr>
          </w:p>
        </w:tc>
        <w:tc>
          <w:tcPr>
            <w:tcW w:w="756" w:type="dxa"/>
          </w:tcPr>
          <w:p w14:paraId="7F55B7F4" w14:textId="77777777" w:rsidR="00F03BFF" w:rsidRPr="000974A2" w:rsidRDefault="00F03BFF" w:rsidP="00604466">
            <w:pPr>
              <w:jc w:val="center"/>
            </w:pPr>
          </w:p>
        </w:tc>
        <w:tc>
          <w:tcPr>
            <w:tcW w:w="720" w:type="dxa"/>
          </w:tcPr>
          <w:p w14:paraId="167EF631" w14:textId="77777777" w:rsidR="00F03BFF" w:rsidRPr="000974A2" w:rsidRDefault="00F03BFF" w:rsidP="00604466">
            <w:pPr>
              <w:jc w:val="center"/>
            </w:pPr>
            <w:r>
              <w:t>53</w:t>
            </w:r>
          </w:p>
        </w:tc>
        <w:tc>
          <w:tcPr>
            <w:tcW w:w="720" w:type="dxa"/>
          </w:tcPr>
          <w:p w14:paraId="1FB774AB" w14:textId="77777777" w:rsidR="00F03BFF" w:rsidRPr="000974A2" w:rsidRDefault="00F03BFF" w:rsidP="00604466">
            <w:pPr>
              <w:jc w:val="center"/>
            </w:pPr>
            <w:r>
              <w:t>7.7</w:t>
            </w:r>
          </w:p>
        </w:tc>
      </w:tr>
      <w:tr w:rsidR="00F03BFF" w:rsidRPr="000974A2" w14:paraId="2147659E" w14:textId="77777777" w:rsidTr="00604466">
        <w:tc>
          <w:tcPr>
            <w:tcW w:w="4518" w:type="dxa"/>
          </w:tcPr>
          <w:p w14:paraId="0E578001" w14:textId="77777777" w:rsidR="00F03BFF" w:rsidRDefault="00F03BFF" w:rsidP="00604466">
            <w:r>
              <w:t xml:space="preserve">     Hispanic</w:t>
            </w:r>
          </w:p>
        </w:tc>
        <w:tc>
          <w:tcPr>
            <w:tcW w:w="756" w:type="dxa"/>
          </w:tcPr>
          <w:p w14:paraId="4DD660CF" w14:textId="77777777" w:rsidR="00F03BFF" w:rsidRPr="000974A2" w:rsidRDefault="00F03BFF" w:rsidP="00604466">
            <w:pPr>
              <w:jc w:val="center"/>
            </w:pPr>
          </w:p>
        </w:tc>
        <w:tc>
          <w:tcPr>
            <w:tcW w:w="756" w:type="dxa"/>
          </w:tcPr>
          <w:p w14:paraId="344CB2C0" w14:textId="77777777" w:rsidR="00F03BFF" w:rsidRPr="000974A2" w:rsidRDefault="00F03BFF" w:rsidP="00604466">
            <w:pPr>
              <w:jc w:val="center"/>
            </w:pPr>
          </w:p>
        </w:tc>
        <w:tc>
          <w:tcPr>
            <w:tcW w:w="720" w:type="dxa"/>
          </w:tcPr>
          <w:p w14:paraId="7D724983" w14:textId="77777777" w:rsidR="00F03BFF" w:rsidRPr="000974A2" w:rsidRDefault="00F03BFF" w:rsidP="00604466">
            <w:pPr>
              <w:jc w:val="center"/>
            </w:pPr>
            <w:r>
              <w:t>36</w:t>
            </w:r>
          </w:p>
        </w:tc>
        <w:tc>
          <w:tcPr>
            <w:tcW w:w="720" w:type="dxa"/>
          </w:tcPr>
          <w:p w14:paraId="247B17A9" w14:textId="77777777" w:rsidR="00F03BFF" w:rsidRPr="000974A2" w:rsidRDefault="00F03BFF" w:rsidP="00604466">
            <w:pPr>
              <w:jc w:val="center"/>
            </w:pPr>
            <w:r>
              <w:t>5.3</w:t>
            </w:r>
          </w:p>
        </w:tc>
      </w:tr>
      <w:tr w:rsidR="00F03BFF" w:rsidRPr="000974A2" w14:paraId="02394EC0" w14:textId="77777777" w:rsidTr="00604466">
        <w:tc>
          <w:tcPr>
            <w:tcW w:w="4518" w:type="dxa"/>
          </w:tcPr>
          <w:p w14:paraId="4B123338" w14:textId="77777777" w:rsidR="00F03BFF" w:rsidRDefault="00F03BFF" w:rsidP="00604466">
            <w:r>
              <w:t xml:space="preserve">     Other</w:t>
            </w:r>
          </w:p>
        </w:tc>
        <w:tc>
          <w:tcPr>
            <w:tcW w:w="756" w:type="dxa"/>
          </w:tcPr>
          <w:p w14:paraId="1443B680" w14:textId="77777777" w:rsidR="00F03BFF" w:rsidRPr="000974A2" w:rsidRDefault="00F03BFF" w:rsidP="00604466">
            <w:pPr>
              <w:jc w:val="center"/>
            </w:pPr>
          </w:p>
        </w:tc>
        <w:tc>
          <w:tcPr>
            <w:tcW w:w="756" w:type="dxa"/>
          </w:tcPr>
          <w:p w14:paraId="04BD0719" w14:textId="77777777" w:rsidR="00F03BFF" w:rsidRPr="000974A2" w:rsidRDefault="00F03BFF" w:rsidP="00604466">
            <w:pPr>
              <w:jc w:val="center"/>
            </w:pPr>
          </w:p>
        </w:tc>
        <w:tc>
          <w:tcPr>
            <w:tcW w:w="720" w:type="dxa"/>
          </w:tcPr>
          <w:p w14:paraId="62C5FF34" w14:textId="77777777" w:rsidR="00F03BFF" w:rsidRPr="000974A2" w:rsidRDefault="00F03BFF" w:rsidP="00604466">
            <w:pPr>
              <w:jc w:val="center"/>
            </w:pPr>
            <w:r>
              <w:t>28</w:t>
            </w:r>
          </w:p>
        </w:tc>
        <w:tc>
          <w:tcPr>
            <w:tcW w:w="720" w:type="dxa"/>
          </w:tcPr>
          <w:p w14:paraId="60DC65C6" w14:textId="77777777" w:rsidR="00F03BFF" w:rsidRPr="000974A2" w:rsidRDefault="00F03BFF" w:rsidP="00604466">
            <w:pPr>
              <w:jc w:val="center"/>
            </w:pPr>
            <w:r>
              <w:t>4.1</w:t>
            </w:r>
          </w:p>
        </w:tc>
      </w:tr>
      <w:tr w:rsidR="00F03BFF" w:rsidRPr="000974A2" w14:paraId="1EB6D13D" w14:textId="77777777" w:rsidTr="00604466">
        <w:tc>
          <w:tcPr>
            <w:tcW w:w="4518" w:type="dxa"/>
          </w:tcPr>
          <w:p w14:paraId="6B8ECBDA" w14:textId="77777777" w:rsidR="00F03BFF" w:rsidRDefault="00F03BFF" w:rsidP="00604466">
            <w:r>
              <w:t xml:space="preserve">     White</w:t>
            </w:r>
          </w:p>
        </w:tc>
        <w:tc>
          <w:tcPr>
            <w:tcW w:w="756" w:type="dxa"/>
          </w:tcPr>
          <w:p w14:paraId="602F5B90" w14:textId="77777777" w:rsidR="00F03BFF" w:rsidRPr="000974A2" w:rsidRDefault="00F03BFF" w:rsidP="00604466">
            <w:pPr>
              <w:jc w:val="center"/>
            </w:pPr>
          </w:p>
        </w:tc>
        <w:tc>
          <w:tcPr>
            <w:tcW w:w="756" w:type="dxa"/>
          </w:tcPr>
          <w:p w14:paraId="13D88D57" w14:textId="77777777" w:rsidR="00F03BFF" w:rsidRPr="000974A2" w:rsidRDefault="00F03BFF" w:rsidP="00604466">
            <w:pPr>
              <w:jc w:val="center"/>
            </w:pPr>
          </w:p>
        </w:tc>
        <w:tc>
          <w:tcPr>
            <w:tcW w:w="720" w:type="dxa"/>
          </w:tcPr>
          <w:p w14:paraId="75B2F6E7" w14:textId="77777777" w:rsidR="00F03BFF" w:rsidRPr="000974A2" w:rsidRDefault="00F03BFF" w:rsidP="00604466">
            <w:pPr>
              <w:jc w:val="center"/>
            </w:pPr>
            <w:r>
              <w:t>518</w:t>
            </w:r>
          </w:p>
        </w:tc>
        <w:tc>
          <w:tcPr>
            <w:tcW w:w="720" w:type="dxa"/>
          </w:tcPr>
          <w:p w14:paraId="6DB6F3E0" w14:textId="77777777" w:rsidR="00F03BFF" w:rsidRPr="000974A2" w:rsidRDefault="00F03BFF" w:rsidP="00604466">
            <w:pPr>
              <w:jc w:val="center"/>
            </w:pPr>
            <w:r>
              <w:t>75.6</w:t>
            </w:r>
          </w:p>
        </w:tc>
      </w:tr>
      <w:tr w:rsidR="00F03BFF" w:rsidRPr="000974A2" w14:paraId="5AFF228B" w14:textId="77777777" w:rsidTr="00604466">
        <w:tc>
          <w:tcPr>
            <w:tcW w:w="4518" w:type="dxa"/>
          </w:tcPr>
          <w:p w14:paraId="6685C42F" w14:textId="77777777" w:rsidR="00F03BFF" w:rsidRPr="000974A2" w:rsidRDefault="00F03BFF" w:rsidP="00604466">
            <w:r>
              <w:t xml:space="preserve">Highest Level of Education </w:t>
            </w:r>
          </w:p>
        </w:tc>
        <w:tc>
          <w:tcPr>
            <w:tcW w:w="756" w:type="dxa"/>
          </w:tcPr>
          <w:p w14:paraId="34C433AA" w14:textId="77777777" w:rsidR="00F03BFF" w:rsidRPr="000974A2" w:rsidRDefault="00F03BFF" w:rsidP="00604466">
            <w:pPr>
              <w:jc w:val="center"/>
            </w:pPr>
          </w:p>
        </w:tc>
        <w:tc>
          <w:tcPr>
            <w:tcW w:w="756" w:type="dxa"/>
          </w:tcPr>
          <w:p w14:paraId="65FECC82" w14:textId="77777777" w:rsidR="00F03BFF" w:rsidRPr="000974A2" w:rsidRDefault="00F03BFF" w:rsidP="00604466">
            <w:pPr>
              <w:jc w:val="center"/>
            </w:pPr>
          </w:p>
        </w:tc>
        <w:tc>
          <w:tcPr>
            <w:tcW w:w="720" w:type="dxa"/>
          </w:tcPr>
          <w:p w14:paraId="7AF88990" w14:textId="77777777" w:rsidR="00F03BFF" w:rsidRPr="000974A2" w:rsidRDefault="00F03BFF" w:rsidP="00604466">
            <w:pPr>
              <w:jc w:val="center"/>
            </w:pPr>
          </w:p>
        </w:tc>
        <w:tc>
          <w:tcPr>
            <w:tcW w:w="720" w:type="dxa"/>
          </w:tcPr>
          <w:p w14:paraId="2BC2608F" w14:textId="77777777" w:rsidR="00F03BFF" w:rsidRPr="000974A2" w:rsidRDefault="00F03BFF" w:rsidP="00604466">
            <w:pPr>
              <w:jc w:val="center"/>
            </w:pPr>
          </w:p>
        </w:tc>
      </w:tr>
      <w:tr w:rsidR="00F03BFF" w:rsidRPr="000974A2" w14:paraId="5B578029" w14:textId="77777777" w:rsidTr="00604466">
        <w:tc>
          <w:tcPr>
            <w:tcW w:w="4518" w:type="dxa"/>
          </w:tcPr>
          <w:p w14:paraId="08DD0B1C" w14:textId="77777777" w:rsidR="00F03BFF" w:rsidRPr="000974A2" w:rsidRDefault="00F03BFF" w:rsidP="00604466">
            <w:r w:rsidRPr="000974A2">
              <w:t xml:space="preserve">    </w:t>
            </w:r>
            <w:r>
              <w:t>High School</w:t>
            </w:r>
          </w:p>
        </w:tc>
        <w:tc>
          <w:tcPr>
            <w:tcW w:w="756" w:type="dxa"/>
          </w:tcPr>
          <w:p w14:paraId="22FFF822" w14:textId="77777777" w:rsidR="00F03BFF" w:rsidRPr="000974A2" w:rsidRDefault="00F03BFF" w:rsidP="00604466">
            <w:pPr>
              <w:jc w:val="center"/>
            </w:pPr>
          </w:p>
        </w:tc>
        <w:tc>
          <w:tcPr>
            <w:tcW w:w="756" w:type="dxa"/>
          </w:tcPr>
          <w:p w14:paraId="50DEE45A" w14:textId="77777777" w:rsidR="00F03BFF" w:rsidRPr="000974A2" w:rsidRDefault="00F03BFF" w:rsidP="00604466">
            <w:pPr>
              <w:jc w:val="center"/>
            </w:pPr>
          </w:p>
        </w:tc>
        <w:tc>
          <w:tcPr>
            <w:tcW w:w="720" w:type="dxa"/>
          </w:tcPr>
          <w:p w14:paraId="11EB2CC9" w14:textId="77777777" w:rsidR="00F03BFF" w:rsidRPr="000974A2" w:rsidRDefault="00F03BFF" w:rsidP="00604466">
            <w:pPr>
              <w:jc w:val="center"/>
            </w:pPr>
            <w:r>
              <w:t>79</w:t>
            </w:r>
          </w:p>
        </w:tc>
        <w:tc>
          <w:tcPr>
            <w:tcW w:w="720" w:type="dxa"/>
          </w:tcPr>
          <w:p w14:paraId="0621D791" w14:textId="77777777" w:rsidR="00F03BFF" w:rsidRPr="000974A2" w:rsidRDefault="00F03BFF" w:rsidP="00604466">
            <w:pPr>
              <w:jc w:val="center"/>
            </w:pPr>
            <w:r>
              <w:t>11.5</w:t>
            </w:r>
          </w:p>
        </w:tc>
      </w:tr>
      <w:tr w:rsidR="00F03BFF" w:rsidRPr="000974A2" w14:paraId="5A580A85" w14:textId="77777777" w:rsidTr="00604466">
        <w:tc>
          <w:tcPr>
            <w:tcW w:w="4518" w:type="dxa"/>
          </w:tcPr>
          <w:p w14:paraId="46DC7E5C" w14:textId="77777777" w:rsidR="00F03BFF" w:rsidRPr="000974A2" w:rsidRDefault="00F03BFF" w:rsidP="00604466">
            <w:r w:rsidRPr="000974A2">
              <w:t xml:space="preserve">    </w:t>
            </w:r>
            <w:r>
              <w:t>Some College</w:t>
            </w:r>
          </w:p>
        </w:tc>
        <w:tc>
          <w:tcPr>
            <w:tcW w:w="756" w:type="dxa"/>
          </w:tcPr>
          <w:p w14:paraId="13E8649E" w14:textId="77777777" w:rsidR="00F03BFF" w:rsidRPr="000974A2" w:rsidRDefault="00F03BFF" w:rsidP="00604466">
            <w:pPr>
              <w:jc w:val="center"/>
            </w:pPr>
          </w:p>
        </w:tc>
        <w:tc>
          <w:tcPr>
            <w:tcW w:w="756" w:type="dxa"/>
          </w:tcPr>
          <w:p w14:paraId="5568C907" w14:textId="77777777" w:rsidR="00F03BFF" w:rsidRPr="000974A2" w:rsidRDefault="00F03BFF" w:rsidP="00604466">
            <w:pPr>
              <w:jc w:val="center"/>
            </w:pPr>
          </w:p>
        </w:tc>
        <w:tc>
          <w:tcPr>
            <w:tcW w:w="720" w:type="dxa"/>
          </w:tcPr>
          <w:p w14:paraId="2FF50442" w14:textId="77777777" w:rsidR="00F03BFF" w:rsidRPr="000974A2" w:rsidRDefault="00F03BFF" w:rsidP="00604466">
            <w:pPr>
              <w:jc w:val="center"/>
            </w:pPr>
            <w:r>
              <w:t>217</w:t>
            </w:r>
          </w:p>
        </w:tc>
        <w:tc>
          <w:tcPr>
            <w:tcW w:w="720" w:type="dxa"/>
          </w:tcPr>
          <w:p w14:paraId="65B13556" w14:textId="77777777" w:rsidR="00F03BFF" w:rsidRPr="000974A2" w:rsidRDefault="00F03BFF" w:rsidP="00604466">
            <w:pPr>
              <w:jc w:val="center"/>
            </w:pPr>
            <w:r>
              <w:t>31.7</w:t>
            </w:r>
          </w:p>
        </w:tc>
      </w:tr>
      <w:tr w:rsidR="00F03BFF" w:rsidRPr="000974A2" w14:paraId="0C85D224" w14:textId="77777777" w:rsidTr="00604466">
        <w:tc>
          <w:tcPr>
            <w:tcW w:w="4518" w:type="dxa"/>
          </w:tcPr>
          <w:p w14:paraId="7E9867D4" w14:textId="77777777" w:rsidR="00F03BFF" w:rsidRPr="000974A2" w:rsidRDefault="00F03BFF" w:rsidP="00604466">
            <w:r w:rsidRPr="000974A2">
              <w:t xml:space="preserve">    </w:t>
            </w:r>
            <w:r>
              <w:t>Bachelor’s Degree</w:t>
            </w:r>
          </w:p>
        </w:tc>
        <w:tc>
          <w:tcPr>
            <w:tcW w:w="756" w:type="dxa"/>
          </w:tcPr>
          <w:p w14:paraId="37D43637" w14:textId="77777777" w:rsidR="00F03BFF" w:rsidRPr="000974A2" w:rsidRDefault="00F03BFF" w:rsidP="00604466">
            <w:pPr>
              <w:jc w:val="center"/>
            </w:pPr>
          </w:p>
        </w:tc>
        <w:tc>
          <w:tcPr>
            <w:tcW w:w="756" w:type="dxa"/>
          </w:tcPr>
          <w:p w14:paraId="63309BBE" w14:textId="77777777" w:rsidR="00F03BFF" w:rsidRPr="000974A2" w:rsidRDefault="00F03BFF" w:rsidP="00604466">
            <w:pPr>
              <w:jc w:val="center"/>
            </w:pPr>
          </w:p>
        </w:tc>
        <w:tc>
          <w:tcPr>
            <w:tcW w:w="720" w:type="dxa"/>
          </w:tcPr>
          <w:p w14:paraId="5AD3B7F7" w14:textId="77777777" w:rsidR="00F03BFF" w:rsidRPr="000974A2" w:rsidRDefault="00F03BFF" w:rsidP="00604466">
            <w:pPr>
              <w:jc w:val="center"/>
            </w:pPr>
            <w:r>
              <w:t>252</w:t>
            </w:r>
          </w:p>
        </w:tc>
        <w:tc>
          <w:tcPr>
            <w:tcW w:w="720" w:type="dxa"/>
          </w:tcPr>
          <w:p w14:paraId="074566CF" w14:textId="77777777" w:rsidR="00F03BFF" w:rsidRPr="000974A2" w:rsidRDefault="00F03BFF" w:rsidP="00604466">
            <w:pPr>
              <w:jc w:val="center"/>
            </w:pPr>
            <w:r>
              <w:t>36.8</w:t>
            </w:r>
          </w:p>
        </w:tc>
      </w:tr>
      <w:tr w:rsidR="00F03BFF" w:rsidRPr="000974A2" w14:paraId="27E12089" w14:textId="77777777" w:rsidTr="00604466">
        <w:tc>
          <w:tcPr>
            <w:tcW w:w="4518" w:type="dxa"/>
          </w:tcPr>
          <w:p w14:paraId="04DB78BD" w14:textId="77777777" w:rsidR="00F03BFF" w:rsidRPr="000974A2" w:rsidRDefault="00F03BFF" w:rsidP="00604466">
            <w:r w:rsidRPr="000974A2">
              <w:t xml:space="preserve">    </w:t>
            </w:r>
            <w:r>
              <w:t>Graduate Degree</w:t>
            </w:r>
          </w:p>
        </w:tc>
        <w:tc>
          <w:tcPr>
            <w:tcW w:w="756" w:type="dxa"/>
          </w:tcPr>
          <w:p w14:paraId="72B38CF9" w14:textId="77777777" w:rsidR="00F03BFF" w:rsidRPr="000974A2" w:rsidRDefault="00F03BFF" w:rsidP="00604466">
            <w:pPr>
              <w:jc w:val="center"/>
            </w:pPr>
          </w:p>
        </w:tc>
        <w:tc>
          <w:tcPr>
            <w:tcW w:w="756" w:type="dxa"/>
          </w:tcPr>
          <w:p w14:paraId="6D343400" w14:textId="77777777" w:rsidR="00F03BFF" w:rsidRPr="000974A2" w:rsidRDefault="00F03BFF" w:rsidP="00604466">
            <w:pPr>
              <w:jc w:val="center"/>
            </w:pPr>
          </w:p>
        </w:tc>
        <w:tc>
          <w:tcPr>
            <w:tcW w:w="720" w:type="dxa"/>
          </w:tcPr>
          <w:p w14:paraId="06BBD479" w14:textId="77777777" w:rsidR="00F03BFF" w:rsidRPr="000974A2" w:rsidRDefault="00F03BFF" w:rsidP="00604466">
            <w:pPr>
              <w:jc w:val="center"/>
            </w:pPr>
            <w:r>
              <w:t>87</w:t>
            </w:r>
          </w:p>
        </w:tc>
        <w:tc>
          <w:tcPr>
            <w:tcW w:w="720" w:type="dxa"/>
          </w:tcPr>
          <w:p w14:paraId="6ED2CBCB" w14:textId="77777777" w:rsidR="00F03BFF" w:rsidRPr="000974A2" w:rsidRDefault="00F03BFF" w:rsidP="00604466">
            <w:pPr>
              <w:jc w:val="center"/>
            </w:pPr>
            <w:r>
              <w:t>92.7</w:t>
            </w:r>
          </w:p>
        </w:tc>
      </w:tr>
      <w:tr w:rsidR="00F03BFF" w:rsidRPr="000974A2" w14:paraId="622150F0" w14:textId="77777777" w:rsidTr="00604466">
        <w:tc>
          <w:tcPr>
            <w:tcW w:w="4518" w:type="dxa"/>
          </w:tcPr>
          <w:p w14:paraId="02A9EFEE" w14:textId="77777777" w:rsidR="00F03BFF" w:rsidRPr="000974A2" w:rsidRDefault="00F03BFF" w:rsidP="00604466">
            <w:r>
              <w:t>Employment Status</w:t>
            </w:r>
          </w:p>
        </w:tc>
        <w:tc>
          <w:tcPr>
            <w:tcW w:w="756" w:type="dxa"/>
          </w:tcPr>
          <w:p w14:paraId="4C662DDD" w14:textId="77777777" w:rsidR="00F03BFF" w:rsidRPr="000974A2" w:rsidRDefault="00F03BFF" w:rsidP="00604466">
            <w:pPr>
              <w:jc w:val="center"/>
            </w:pPr>
          </w:p>
        </w:tc>
        <w:tc>
          <w:tcPr>
            <w:tcW w:w="756" w:type="dxa"/>
          </w:tcPr>
          <w:p w14:paraId="06FA5E2B" w14:textId="77777777" w:rsidR="00F03BFF" w:rsidRPr="000974A2" w:rsidRDefault="00F03BFF" w:rsidP="00604466">
            <w:pPr>
              <w:jc w:val="center"/>
            </w:pPr>
          </w:p>
        </w:tc>
        <w:tc>
          <w:tcPr>
            <w:tcW w:w="720" w:type="dxa"/>
          </w:tcPr>
          <w:p w14:paraId="4DFB4ACC" w14:textId="77777777" w:rsidR="00F03BFF" w:rsidRPr="000974A2" w:rsidRDefault="00F03BFF" w:rsidP="00604466">
            <w:pPr>
              <w:jc w:val="center"/>
            </w:pPr>
          </w:p>
        </w:tc>
        <w:tc>
          <w:tcPr>
            <w:tcW w:w="720" w:type="dxa"/>
          </w:tcPr>
          <w:p w14:paraId="3C715046" w14:textId="77777777" w:rsidR="00F03BFF" w:rsidRPr="000974A2" w:rsidRDefault="00F03BFF" w:rsidP="00604466">
            <w:pPr>
              <w:jc w:val="center"/>
            </w:pPr>
          </w:p>
        </w:tc>
      </w:tr>
      <w:tr w:rsidR="00F03BFF" w:rsidRPr="000974A2" w14:paraId="41AF7FF5" w14:textId="77777777" w:rsidTr="00604466">
        <w:tc>
          <w:tcPr>
            <w:tcW w:w="4518" w:type="dxa"/>
          </w:tcPr>
          <w:p w14:paraId="332AFA47" w14:textId="77777777" w:rsidR="00F03BFF" w:rsidRPr="000974A2" w:rsidRDefault="00F03BFF" w:rsidP="00604466">
            <w:r w:rsidRPr="000974A2">
              <w:t xml:space="preserve">    </w:t>
            </w:r>
            <w:r>
              <w:t>Full-Time Employed</w:t>
            </w:r>
          </w:p>
        </w:tc>
        <w:tc>
          <w:tcPr>
            <w:tcW w:w="756" w:type="dxa"/>
          </w:tcPr>
          <w:p w14:paraId="12D04FA3" w14:textId="77777777" w:rsidR="00F03BFF" w:rsidRPr="000974A2" w:rsidRDefault="00F03BFF" w:rsidP="00604466">
            <w:pPr>
              <w:jc w:val="center"/>
            </w:pPr>
          </w:p>
        </w:tc>
        <w:tc>
          <w:tcPr>
            <w:tcW w:w="756" w:type="dxa"/>
          </w:tcPr>
          <w:p w14:paraId="5C8BCB86" w14:textId="77777777" w:rsidR="00F03BFF" w:rsidRPr="000974A2" w:rsidRDefault="00F03BFF" w:rsidP="00604466">
            <w:pPr>
              <w:jc w:val="center"/>
            </w:pPr>
          </w:p>
        </w:tc>
        <w:tc>
          <w:tcPr>
            <w:tcW w:w="720" w:type="dxa"/>
          </w:tcPr>
          <w:p w14:paraId="7A0BAD11" w14:textId="77777777" w:rsidR="00F03BFF" w:rsidRPr="000974A2" w:rsidRDefault="00F03BFF" w:rsidP="00604466">
            <w:pPr>
              <w:jc w:val="center"/>
            </w:pPr>
            <w:r>
              <w:t>404</w:t>
            </w:r>
          </w:p>
        </w:tc>
        <w:tc>
          <w:tcPr>
            <w:tcW w:w="720" w:type="dxa"/>
          </w:tcPr>
          <w:p w14:paraId="2CFB59C4" w14:textId="77777777" w:rsidR="00F03BFF" w:rsidRPr="000974A2" w:rsidRDefault="00F03BFF" w:rsidP="00604466">
            <w:pPr>
              <w:jc w:val="center"/>
            </w:pPr>
            <w:r>
              <w:t>59.0</w:t>
            </w:r>
          </w:p>
        </w:tc>
      </w:tr>
      <w:tr w:rsidR="00F03BFF" w:rsidRPr="000974A2" w14:paraId="65DD9A27" w14:textId="77777777" w:rsidTr="00604466">
        <w:tc>
          <w:tcPr>
            <w:tcW w:w="4518" w:type="dxa"/>
          </w:tcPr>
          <w:p w14:paraId="04CCA5FC" w14:textId="77777777" w:rsidR="00F03BFF" w:rsidRPr="000974A2" w:rsidRDefault="00F03BFF" w:rsidP="00604466">
            <w:r w:rsidRPr="000974A2">
              <w:t xml:space="preserve">    </w:t>
            </w:r>
            <w:r>
              <w:t>Part-Time Employed</w:t>
            </w:r>
          </w:p>
        </w:tc>
        <w:tc>
          <w:tcPr>
            <w:tcW w:w="756" w:type="dxa"/>
          </w:tcPr>
          <w:p w14:paraId="3A086F11" w14:textId="77777777" w:rsidR="00F03BFF" w:rsidRPr="000974A2" w:rsidRDefault="00F03BFF" w:rsidP="00604466">
            <w:pPr>
              <w:jc w:val="center"/>
            </w:pPr>
          </w:p>
        </w:tc>
        <w:tc>
          <w:tcPr>
            <w:tcW w:w="756" w:type="dxa"/>
          </w:tcPr>
          <w:p w14:paraId="7099B3B1" w14:textId="77777777" w:rsidR="00F03BFF" w:rsidRPr="000974A2" w:rsidRDefault="00F03BFF" w:rsidP="00604466">
            <w:pPr>
              <w:jc w:val="center"/>
            </w:pPr>
          </w:p>
        </w:tc>
        <w:tc>
          <w:tcPr>
            <w:tcW w:w="720" w:type="dxa"/>
          </w:tcPr>
          <w:p w14:paraId="538F894E" w14:textId="77777777" w:rsidR="00F03BFF" w:rsidRPr="000974A2" w:rsidRDefault="00F03BFF" w:rsidP="00604466">
            <w:pPr>
              <w:jc w:val="center"/>
            </w:pPr>
            <w:r>
              <w:t>118</w:t>
            </w:r>
          </w:p>
        </w:tc>
        <w:tc>
          <w:tcPr>
            <w:tcW w:w="720" w:type="dxa"/>
          </w:tcPr>
          <w:p w14:paraId="449366DA" w14:textId="77777777" w:rsidR="00F03BFF" w:rsidRPr="000974A2" w:rsidRDefault="00F03BFF" w:rsidP="00604466">
            <w:pPr>
              <w:jc w:val="center"/>
            </w:pPr>
            <w:r>
              <w:t>17.2</w:t>
            </w:r>
          </w:p>
        </w:tc>
      </w:tr>
      <w:tr w:rsidR="00F03BFF" w:rsidRPr="000974A2" w14:paraId="01851115" w14:textId="77777777" w:rsidTr="00604466">
        <w:tc>
          <w:tcPr>
            <w:tcW w:w="4518" w:type="dxa"/>
          </w:tcPr>
          <w:p w14:paraId="016FA5A9" w14:textId="77777777" w:rsidR="00F03BFF" w:rsidRPr="000974A2" w:rsidRDefault="00F03BFF" w:rsidP="00604466">
            <w:r w:rsidRPr="000974A2">
              <w:t xml:space="preserve">    </w:t>
            </w:r>
            <w:r>
              <w:t>Student</w:t>
            </w:r>
          </w:p>
        </w:tc>
        <w:tc>
          <w:tcPr>
            <w:tcW w:w="756" w:type="dxa"/>
          </w:tcPr>
          <w:p w14:paraId="3332EF8E" w14:textId="77777777" w:rsidR="00F03BFF" w:rsidRPr="000974A2" w:rsidRDefault="00F03BFF" w:rsidP="00604466">
            <w:pPr>
              <w:jc w:val="center"/>
            </w:pPr>
          </w:p>
        </w:tc>
        <w:tc>
          <w:tcPr>
            <w:tcW w:w="756" w:type="dxa"/>
          </w:tcPr>
          <w:p w14:paraId="441CE60A" w14:textId="77777777" w:rsidR="00F03BFF" w:rsidRPr="000974A2" w:rsidRDefault="00F03BFF" w:rsidP="00604466">
            <w:pPr>
              <w:jc w:val="center"/>
            </w:pPr>
          </w:p>
        </w:tc>
        <w:tc>
          <w:tcPr>
            <w:tcW w:w="720" w:type="dxa"/>
          </w:tcPr>
          <w:p w14:paraId="23B1EF9B" w14:textId="77777777" w:rsidR="00F03BFF" w:rsidRPr="000974A2" w:rsidRDefault="00F03BFF" w:rsidP="00604466">
            <w:pPr>
              <w:jc w:val="center"/>
            </w:pPr>
            <w:r>
              <w:t>27</w:t>
            </w:r>
          </w:p>
        </w:tc>
        <w:tc>
          <w:tcPr>
            <w:tcW w:w="720" w:type="dxa"/>
          </w:tcPr>
          <w:p w14:paraId="7C41C08E" w14:textId="77777777" w:rsidR="00F03BFF" w:rsidRPr="000974A2" w:rsidRDefault="00F03BFF" w:rsidP="00604466">
            <w:pPr>
              <w:jc w:val="center"/>
            </w:pPr>
            <w:r>
              <w:t>3.9</w:t>
            </w:r>
          </w:p>
        </w:tc>
      </w:tr>
      <w:tr w:rsidR="00F03BFF" w:rsidRPr="000974A2" w14:paraId="4B26300E" w14:textId="77777777" w:rsidTr="00604466">
        <w:tc>
          <w:tcPr>
            <w:tcW w:w="4518" w:type="dxa"/>
            <w:tcBorders>
              <w:bottom w:val="single" w:sz="4" w:space="0" w:color="auto"/>
            </w:tcBorders>
          </w:tcPr>
          <w:p w14:paraId="68ED1217" w14:textId="77777777" w:rsidR="00F03BFF" w:rsidRPr="000974A2" w:rsidRDefault="00F03BFF" w:rsidP="00604466">
            <w:r w:rsidRPr="000974A2">
              <w:t xml:space="preserve">    </w:t>
            </w:r>
            <w:r>
              <w:t>Unemployed</w:t>
            </w:r>
          </w:p>
        </w:tc>
        <w:tc>
          <w:tcPr>
            <w:tcW w:w="756" w:type="dxa"/>
            <w:tcBorders>
              <w:bottom w:val="single" w:sz="4" w:space="0" w:color="auto"/>
            </w:tcBorders>
          </w:tcPr>
          <w:p w14:paraId="69DBF6CA" w14:textId="77777777" w:rsidR="00F03BFF" w:rsidRPr="000974A2" w:rsidRDefault="00F03BFF" w:rsidP="00604466">
            <w:pPr>
              <w:jc w:val="center"/>
            </w:pPr>
          </w:p>
        </w:tc>
        <w:tc>
          <w:tcPr>
            <w:tcW w:w="756" w:type="dxa"/>
            <w:tcBorders>
              <w:bottom w:val="single" w:sz="4" w:space="0" w:color="auto"/>
            </w:tcBorders>
          </w:tcPr>
          <w:p w14:paraId="3697810B" w14:textId="77777777" w:rsidR="00F03BFF" w:rsidRPr="000974A2" w:rsidRDefault="00F03BFF" w:rsidP="00604466">
            <w:pPr>
              <w:jc w:val="center"/>
            </w:pPr>
          </w:p>
        </w:tc>
        <w:tc>
          <w:tcPr>
            <w:tcW w:w="720" w:type="dxa"/>
            <w:tcBorders>
              <w:bottom w:val="single" w:sz="4" w:space="0" w:color="auto"/>
            </w:tcBorders>
          </w:tcPr>
          <w:p w14:paraId="6D3E5EC8" w14:textId="77777777" w:rsidR="00F03BFF" w:rsidRPr="000974A2" w:rsidRDefault="00F03BFF" w:rsidP="00604466">
            <w:pPr>
              <w:jc w:val="center"/>
            </w:pPr>
            <w:r>
              <w:t>103</w:t>
            </w:r>
          </w:p>
        </w:tc>
        <w:tc>
          <w:tcPr>
            <w:tcW w:w="720" w:type="dxa"/>
            <w:tcBorders>
              <w:bottom w:val="single" w:sz="4" w:space="0" w:color="auto"/>
            </w:tcBorders>
          </w:tcPr>
          <w:p w14:paraId="0CC70C0E" w14:textId="77777777" w:rsidR="00F03BFF" w:rsidRPr="000974A2" w:rsidRDefault="00F03BFF" w:rsidP="00604466">
            <w:pPr>
              <w:jc w:val="center"/>
            </w:pPr>
            <w:r>
              <w:t>15.0</w:t>
            </w:r>
          </w:p>
        </w:tc>
      </w:tr>
    </w:tbl>
    <w:p w14:paraId="17E493D1" w14:textId="130E610E" w:rsidR="00F03BFF" w:rsidRDefault="00F03BFF" w:rsidP="00A63440">
      <w:pPr>
        <w:ind w:firstLine="720"/>
        <w:rPr>
          <w:highlight w:val="yellow"/>
        </w:rPr>
      </w:pPr>
      <w:r w:rsidRPr="000974A2">
        <w:rPr>
          <w:i/>
        </w:rPr>
        <w:t>Note.</w:t>
      </w:r>
      <w:r w:rsidRPr="000974A2">
        <w:t xml:space="preserve"> </w:t>
      </w:r>
      <w:r>
        <w:t xml:space="preserve">Participants could select more than one employment status category if applicable.  </w:t>
      </w:r>
    </w:p>
    <w:p w14:paraId="161BDAB1" w14:textId="77777777" w:rsidR="00F03BFF" w:rsidRDefault="00F03BFF" w:rsidP="00A63440">
      <w:pPr>
        <w:ind w:firstLine="720"/>
        <w:rPr>
          <w:highlight w:val="yellow"/>
        </w:rPr>
      </w:pPr>
    </w:p>
    <w:p w14:paraId="46166FA8" w14:textId="77777777" w:rsidR="00E86789" w:rsidRDefault="00E86789" w:rsidP="00E86789"/>
    <w:p w14:paraId="65C66B40" w14:textId="77777777" w:rsidR="00E86789" w:rsidRDefault="00E86789" w:rsidP="00E86789"/>
    <w:p w14:paraId="080D73AF" w14:textId="77777777" w:rsidR="00E86789" w:rsidRDefault="00E86789" w:rsidP="00E86789"/>
    <w:p w14:paraId="071BB69A" w14:textId="77777777" w:rsidR="00E86789" w:rsidRDefault="00E86789" w:rsidP="00E86789"/>
    <w:p w14:paraId="4D38E3FF" w14:textId="77777777" w:rsidR="00E86789" w:rsidRDefault="00E86789" w:rsidP="00E86789"/>
    <w:p w14:paraId="1A8F945E" w14:textId="77777777" w:rsidR="00E86789" w:rsidRDefault="00E86789" w:rsidP="00E86789"/>
    <w:p w14:paraId="113B8EC0" w14:textId="77777777" w:rsidR="00E86789" w:rsidRDefault="00E86789" w:rsidP="00E86789"/>
    <w:p w14:paraId="3695ED61" w14:textId="77777777" w:rsidR="00E86789" w:rsidRDefault="00E86789" w:rsidP="00E86789">
      <w:r>
        <w:lastRenderedPageBreak/>
        <w:t>Table 2</w:t>
      </w: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918"/>
        <w:gridCol w:w="31"/>
        <w:gridCol w:w="1032"/>
        <w:gridCol w:w="31"/>
        <w:gridCol w:w="265"/>
        <w:gridCol w:w="34"/>
        <w:gridCol w:w="994"/>
        <w:gridCol w:w="41"/>
        <w:gridCol w:w="1275"/>
        <w:gridCol w:w="236"/>
        <w:gridCol w:w="1346"/>
        <w:gridCol w:w="1346"/>
        <w:gridCol w:w="26"/>
      </w:tblGrid>
      <w:tr w:rsidR="00E86789" w14:paraId="1B59238D" w14:textId="77777777" w:rsidTr="00604466">
        <w:tc>
          <w:tcPr>
            <w:tcW w:w="6948" w:type="dxa"/>
            <w:gridSpan w:val="10"/>
            <w:tcBorders>
              <w:bottom w:val="single" w:sz="4" w:space="0" w:color="auto"/>
            </w:tcBorders>
          </w:tcPr>
          <w:p w14:paraId="30C08059" w14:textId="77777777" w:rsidR="00E86789" w:rsidRPr="004302DE" w:rsidRDefault="00E86789" w:rsidP="00604466">
            <w:pPr>
              <w:jc w:val="both"/>
              <w:rPr>
                <w:i/>
              </w:rPr>
            </w:pPr>
            <w:r w:rsidRPr="004302DE">
              <w:rPr>
                <w:i/>
              </w:rPr>
              <w:t>Demographics by Vignette</w:t>
            </w:r>
          </w:p>
        </w:tc>
        <w:tc>
          <w:tcPr>
            <w:tcW w:w="236" w:type="dxa"/>
            <w:tcBorders>
              <w:bottom w:val="single" w:sz="4" w:space="0" w:color="auto"/>
            </w:tcBorders>
          </w:tcPr>
          <w:p w14:paraId="6408B590" w14:textId="77777777" w:rsidR="00E86789" w:rsidRPr="004302DE" w:rsidRDefault="00E86789" w:rsidP="00604466">
            <w:pPr>
              <w:jc w:val="both"/>
              <w:rPr>
                <w:i/>
              </w:rPr>
            </w:pPr>
          </w:p>
        </w:tc>
        <w:tc>
          <w:tcPr>
            <w:tcW w:w="2718" w:type="dxa"/>
            <w:gridSpan w:val="3"/>
            <w:tcBorders>
              <w:bottom w:val="single" w:sz="4" w:space="0" w:color="auto"/>
            </w:tcBorders>
          </w:tcPr>
          <w:p w14:paraId="3D2A5058" w14:textId="77777777" w:rsidR="00E86789" w:rsidRPr="004302DE" w:rsidRDefault="00E86789" w:rsidP="00604466">
            <w:pPr>
              <w:jc w:val="both"/>
              <w:rPr>
                <w:i/>
              </w:rPr>
            </w:pPr>
          </w:p>
        </w:tc>
      </w:tr>
      <w:tr w:rsidR="00E86789" w14:paraId="43ABFC77" w14:textId="77777777" w:rsidTr="00604466">
        <w:tc>
          <w:tcPr>
            <w:tcW w:w="2327" w:type="dxa"/>
            <w:tcBorders>
              <w:top w:val="single" w:sz="4" w:space="0" w:color="auto"/>
            </w:tcBorders>
          </w:tcPr>
          <w:p w14:paraId="45B59B0F" w14:textId="77777777" w:rsidR="00E86789" w:rsidRPr="00854A69" w:rsidRDefault="00E86789" w:rsidP="00604466">
            <w:pPr>
              <w:rPr>
                <w:b/>
              </w:rPr>
            </w:pPr>
          </w:p>
        </w:tc>
        <w:tc>
          <w:tcPr>
            <w:tcW w:w="2012" w:type="dxa"/>
            <w:gridSpan w:val="4"/>
            <w:tcBorders>
              <w:top w:val="single" w:sz="4" w:space="0" w:color="auto"/>
              <w:bottom w:val="single" w:sz="4" w:space="0" w:color="auto"/>
            </w:tcBorders>
          </w:tcPr>
          <w:p w14:paraId="630A6930" w14:textId="77777777" w:rsidR="00E86789" w:rsidRPr="00854A69" w:rsidRDefault="00E86789" w:rsidP="00604466">
            <w:pPr>
              <w:jc w:val="center"/>
            </w:pPr>
            <w:r w:rsidRPr="00854A69">
              <w:t>Age</w:t>
            </w:r>
          </w:p>
        </w:tc>
        <w:tc>
          <w:tcPr>
            <w:tcW w:w="299" w:type="dxa"/>
            <w:gridSpan w:val="2"/>
            <w:tcBorders>
              <w:top w:val="single" w:sz="4" w:space="0" w:color="auto"/>
            </w:tcBorders>
          </w:tcPr>
          <w:p w14:paraId="21722F01" w14:textId="77777777" w:rsidR="00E86789" w:rsidRDefault="00E86789" w:rsidP="00604466">
            <w:pPr>
              <w:jc w:val="center"/>
            </w:pPr>
          </w:p>
        </w:tc>
        <w:tc>
          <w:tcPr>
            <w:tcW w:w="2310" w:type="dxa"/>
            <w:gridSpan w:val="3"/>
            <w:tcBorders>
              <w:top w:val="single" w:sz="4" w:space="0" w:color="auto"/>
              <w:bottom w:val="single" w:sz="4" w:space="0" w:color="auto"/>
            </w:tcBorders>
          </w:tcPr>
          <w:p w14:paraId="348207AA" w14:textId="77777777" w:rsidR="00E86789" w:rsidRPr="00854A69" w:rsidRDefault="00E86789" w:rsidP="00604466">
            <w:pPr>
              <w:jc w:val="center"/>
            </w:pPr>
            <w:r>
              <w:t>Sex</w:t>
            </w:r>
          </w:p>
        </w:tc>
        <w:tc>
          <w:tcPr>
            <w:tcW w:w="236" w:type="dxa"/>
            <w:tcBorders>
              <w:top w:val="single" w:sz="4" w:space="0" w:color="auto"/>
            </w:tcBorders>
          </w:tcPr>
          <w:p w14:paraId="7B6CD77A" w14:textId="77777777" w:rsidR="00E86789" w:rsidRDefault="00E86789" w:rsidP="00604466">
            <w:pPr>
              <w:jc w:val="center"/>
            </w:pPr>
          </w:p>
        </w:tc>
        <w:tc>
          <w:tcPr>
            <w:tcW w:w="2718" w:type="dxa"/>
            <w:gridSpan w:val="3"/>
            <w:tcBorders>
              <w:top w:val="single" w:sz="4" w:space="0" w:color="auto"/>
              <w:bottom w:val="single" w:sz="4" w:space="0" w:color="auto"/>
            </w:tcBorders>
          </w:tcPr>
          <w:p w14:paraId="1993518B" w14:textId="77777777" w:rsidR="00E86789" w:rsidRDefault="00E86789" w:rsidP="00604466">
            <w:pPr>
              <w:jc w:val="center"/>
            </w:pPr>
            <w:r>
              <w:t>Social Distance</w:t>
            </w:r>
          </w:p>
        </w:tc>
      </w:tr>
      <w:tr w:rsidR="00E86789" w14:paraId="1A99E495" w14:textId="77777777" w:rsidTr="00604466">
        <w:tc>
          <w:tcPr>
            <w:tcW w:w="2327" w:type="dxa"/>
            <w:tcBorders>
              <w:bottom w:val="single" w:sz="4" w:space="0" w:color="auto"/>
            </w:tcBorders>
          </w:tcPr>
          <w:p w14:paraId="38013932" w14:textId="77777777" w:rsidR="00E86789" w:rsidRPr="00854A69" w:rsidRDefault="00E86789" w:rsidP="00604466">
            <w:pPr>
              <w:rPr>
                <w:b/>
              </w:rPr>
            </w:pPr>
            <w:r w:rsidRPr="00854A69">
              <w:rPr>
                <w:b/>
              </w:rPr>
              <w:t xml:space="preserve">Vignette </w:t>
            </w:r>
          </w:p>
        </w:tc>
        <w:tc>
          <w:tcPr>
            <w:tcW w:w="949" w:type="dxa"/>
            <w:gridSpan w:val="2"/>
            <w:tcBorders>
              <w:bottom w:val="single" w:sz="4" w:space="0" w:color="auto"/>
            </w:tcBorders>
          </w:tcPr>
          <w:p w14:paraId="21FC1672" w14:textId="77777777" w:rsidR="00E86789" w:rsidRPr="00854A69" w:rsidRDefault="00E86789" w:rsidP="00604466">
            <w:pPr>
              <w:jc w:val="center"/>
              <w:rPr>
                <w:i/>
              </w:rPr>
            </w:pPr>
            <w:r w:rsidRPr="00854A69">
              <w:rPr>
                <w:i/>
              </w:rPr>
              <w:t>M</w:t>
            </w:r>
          </w:p>
        </w:tc>
        <w:tc>
          <w:tcPr>
            <w:tcW w:w="1063" w:type="dxa"/>
            <w:gridSpan w:val="2"/>
            <w:tcBorders>
              <w:bottom w:val="single" w:sz="4" w:space="0" w:color="auto"/>
            </w:tcBorders>
          </w:tcPr>
          <w:p w14:paraId="5EF5E0BD" w14:textId="77777777" w:rsidR="00E86789" w:rsidRPr="00854A69" w:rsidRDefault="00E86789" w:rsidP="00604466">
            <w:pPr>
              <w:jc w:val="center"/>
              <w:rPr>
                <w:i/>
              </w:rPr>
            </w:pPr>
            <w:r w:rsidRPr="00854A69">
              <w:rPr>
                <w:i/>
              </w:rPr>
              <w:t>SD</w:t>
            </w:r>
          </w:p>
        </w:tc>
        <w:tc>
          <w:tcPr>
            <w:tcW w:w="299" w:type="dxa"/>
            <w:gridSpan w:val="2"/>
            <w:tcBorders>
              <w:bottom w:val="single" w:sz="4" w:space="0" w:color="auto"/>
            </w:tcBorders>
          </w:tcPr>
          <w:p w14:paraId="19BB9DE3" w14:textId="77777777" w:rsidR="00E86789" w:rsidRPr="00854A69" w:rsidRDefault="00E86789" w:rsidP="00604466">
            <w:pPr>
              <w:jc w:val="center"/>
            </w:pPr>
          </w:p>
        </w:tc>
        <w:tc>
          <w:tcPr>
            <w:tcW w:w="1035" w:type="dxa"/>
            <w:gridSpan w:val="2"/>
            <w:tcBorders>
              <w:bottom w:val="single" w:sz="4" w:space="0" w:color="auto"/>
            </w:tcBorders>
          </w:tcPr>
          <w:p w14:paraId="4DA4BE2B" w14:textId="77777777" w:rsidR="00E86789" w:rsidRPr="00854A69" w:rsidRDefault="00E86789" w:rsidP="00604466">
            <w:pPr>
              <w:jc w:val="center"/>
            </w:pPr>
            <w:r w:rsidRPr="00854A69">
              <w:t>% Male</w:t>
            </w:r>
          </w:p>
        </w:tc>
        <w:tc>
          <w:tcPr>
            <w:tcW w:w="1275" w:type="dxa"/>
            <w:tcBorders>
              <w:bottom w:val="single" w:sz="4" w:space="0" w:color="auto"/>
            </w:tcBorders>
          </w:tcPr>
          <w:p w14:paraId="44205402" w14:textId="77777777" w:rsidR="00E86789" w:rsidRPr="00854A69" w:rsidRDefault="00E86789" w:rsidP="00604466">
            <w:pPr>
              <w:jc w:val="center"/>
            </w:pPr>
            <w:r w:rsidRPr="00854A69">
              <w:t>% Female</w:t>
            </w:r>
          </w:p>
        </w:tc>
        <w:tc>
          <w:tcPr>
            <w:tcW w:w="236" w:type="dxa"/>
            <w:tcBorders>
              <w:bottom w:val="single" w:sz="4" w:space="0" w:color="auto"/>
            </w:tcBorders>
          </w:tcPr>
          <w:p w14:paraId="2743A925" w14:textId="77777777" w:rsidR="00E86789" w:rsidRPr="00854A69" w:rsidRDefault="00E86789" w:rsidP="00604466">
            <w:pPr>
              <w:jc w:val="center"/>
            </w:pPr>
          </w:p>
        </w:tc>
        <w:tc>
          <w:tcPr>
            <w:tcW w:w="1346" w:type="dxa"/>
            <w:tcBorders>
              <w:bottom w:val="single" w:sz="4" w:space="0" w:color="auto"/>
            </w:tcBorders>
          </w:tcPr>
          <w:p w14:paraId="69BCB0CD" w14:textId="77777777" w:rsidR="00E86789" w:rsidRPr="00850999" w:rsidRDefault="00E86789" w:rsidP="00604466">
            <w:pPr>
              <w:jc w:val="center"/>
              <w:rPr>
                <w:i/>
              </w:rPr>
            </w:pPr>
            <w:r w:rsidRPr="00850999">
              <w:rPr>
                <w:i/>
              </w:rPr>
              <w:t>M</w:t>
            </w:r>
          </w:p>
        </w:tc>
        <w:tc>
          <w:tcPr>
            <w:tcW w:w="1372" w:type="dxa"/>
            <w:gridSpan w:val="2"/>
            <w:tcBorders>
              <w:bottom w:val="single" w:sz="4" w:space="0" w:color="auto"/>
            </w:tcBorders>
          </w:tcPr>
          <w:p w14:paraId="06D7A9CD" w14:textId="77777777" w:rsidR="00E86789" w:rsidRPr="00850999" w:rsidRDefault="00E86789" w:rsidP="00604466">
            <w:pPr>
              <w:jc w:val="center"/>
              <w:rPr>
                <w:i/>
              </w:rPr>
            </w:pPr>
            <w:r w:rsidRPr="00850999">
              <w:rPr>
                <w:i/>
              </w:rPr>
              <w:t>SD</w:t>
            </w:r>
          </w:p>
        </w:tc>
      </w:tr>
      <w:tr w:rsidR="00E86789" w14:paraId="1DC80566" w14:textId="77777777" w:rsidTr="00604466">
        <w:trPr>
          <w:gridAfter w:val="1"/>
          <w:wAfter w:w="26" w:type="dxa"/>
        </w:trPr>
        <w:tc>
          <w:tcPr>
            <w:tcW w:w="2327" w:type="dxa"/>
            <w:tcBorders>
              <w:top w:val="single" w:sz="4" w:space="0" w:color="auto"/>
            </w:tcBorders>
          </w:tcPr>
          <w:p w14:paraId="1CE2EA11" w14:textId="77777777" w:rsidR="00E86789" w:rsidRPr="00854A69" w:rsidRDefault="00E86789" w:rsidP="00604466">
            <w:r w:rsidRPr="00854A69">
              <w:t>1. English, Male Doctor (</w:t>
            </w:r>
            <w:r w:rsidRPr="00854A69">
              <w:rPr>
                <w:i/>
              </w:rPr>
              <w:t>n</w:t>
            </w:r>
            <w:r>
              <w:t xml:space="preserve"> = 38</w:t>
            </w:r>
            <w:r w:rsidRPr="00854A69">
              <w:t>)</w:t>
            </w:r>
          </w:p>
        </w:tc>
        <w:tc>
          <w:tcPr>
            <w:tcW w:w="918" w:type="dxa"/>
            <w:tcBorders>
              <w:top w:val="single" w:sz="4" w:space="0" w:color="auto"/>
            </w:tcBorders>
          </w:tcPr>
          <w:p w14:paraId="483A6205" w14:textId="77777777" w:rsidR="00E86789" w:rsidRPr="00854A69" w:rsidRDefault="00E86789" w:rsidP="00604466">
            <w:pPr>
              <w:jc w:val="center"/>
            </w:pPr>
            <w:r>
              <w:t xml:space="preserve"> </w:t>
            </w:r>
            <w:r w:rsidRPr="00854A69">
              <w:t>39.37</w:t>
            </w:r>
          </w:p>
        </w:tc>
        <w:tc>
          <w:tcPr>
            <w:tcW w:w="1063" w:type="dxa"/>
            <w:gridSpan w:val="2"/>
            <w:tcBorders>
              <w:top w:val="single" w:sz="4" w:space="0" w:color="auto"/>
            </w:tcBorders>
          </w:tcPr>
          <w:p w14:paraId="02CF3D7A" w14:textId="77777777" w:rsidR="00E86789" w:rsidRPr="00854A69" w:rsidRDefault="00E86789" w:rsidP="00604466">
            <w:pPr>
              <w:jc w:val="center"/>
            </w:pPr>
            <w:r>
              <w:t xml:space="preserve">  </w:t>
            </w:r>
            <w:r w:rsidRPr="00854A69">
              <w:t>12.47</w:t>
            </w:r>
          </w:p>
        </w:tc>
        <w:tc>
          <w:tcPr>
            <w:tcW w:w="296" w:type="dxa"/>
            <w:gridSpan w:val="2"/>
            <w:tcBorders>
              <w:top w:val="single" w:sz="4" w:space="0" w:color="auto"/>
            </w:tcBorders>
          </w:tcPr>
          <w:p w14:paraId="637614C2" w14:textId="77777777" w:rsidR="00E86789" w:rsidRPr="00854A69" w:rsidRDefault="00E86789" w:rsidP="00604466">
            <w:pPr>
              <w:jc w:val="center"/>
            </w:pPr>
          </w:p>
        </w:tc>
        <w:tc>
          <w:tcPr>
            <w:tcW w:w="1028" w:type="dxa"/>
            <w:gridSpan w:val="2"/>
            <w:tcBorders>
              <w:top w:val="single" w:sz="4" w:space="0" w:color="auto"/>
            </w:tcBorders>
          </w:tcPr>
          <w:p w14:paraId="44075376" w14:textId="77777777" w:rsidR="00E86789" w:rsidRPr="00854A69" w:rsidRDefault="00E86789" w:rsidP="00604466">
            <w:pPr>
              <w:jc w:val="center"/>
            </w:pPr>
            <w:r>
              <w:t xml:space="preserve">  </w:t>
            </w:r>
            <w:r w:rsidRPr="00854A69">
              <w:t>41.5</w:t>
            </w:r>
          </w:p>
        </w:tc>
        <w:tc>
          <w:tcPr>
            <w:tcW w:w="1316" w:type="dxa"/>
            <w:gridSpan w:val="2"/>
            <w:tcBorders>
              <w:top w:val="single" w:sz="4" w:space="0" w:color="auto"/>
            </w:tcBorders>
          </w:tcPr>
          <w:p w14:paraId="68199F72" w14:textId="77777777" w:rsidR="00E86789" w:rsidRPr="00854A69" w:rsidRDefault="00E86789" w:rsidP="00604466">
            <w:pPr>
              <w:jc w:val="center"/>
            </w:pPr>
            <w:r>
              <w:t xml:space="preserve">  </w:t>
            </w:r>
            <w:r w:rsidRPr="00854A69">
              <w:t>53.7</w:t>
            </w:r>
          </w:p>
        </w:tc>
        <w:tc>
          <w:tcPr>
            <w:tcW w:w="236" w:type="dxa"/>
            <w:tcBorders>
              <w:top w:val="single" w:sz="4" w:space="0" w:color="auto"/>
            </w:tcBorders>
          </w:tcPr>
          <w:p w14:paraId="3A06C07D" w14:textId="77777777" w:rsidR="00E86789" w:rsidRDefault="00E86789" w:rsidP="00604466">
            <w:pPr>
              <w:jc w:val="center"/>
            </w:pPr>
          </w:p>
        </w:tc>
        <w:tc>
          <w:tcPr>
            <w:tcW w:w="1346" w:type="dxa"/>
            <w:tcBorders>
              <w:top w:val="single" w:sz="4" w:space="0" w:color="auto"/>
            </w:tcBorders>
          </w:tcPr>
          <w:p w14:paraId="301360B7" w14:textId="77777777" w:rsidR="00E86789" w:rsidRDefault="00E86789" w:rsidP="00604466">
            <w:pPr>
              <w:jc w:val="center"/>
            </w:pPr>
            <w:r>
              <w:t>4.52</w:t>
            </w:r>
          </w:p>
        </w:tc>
        <w:tc>
          <w:tcPr>
            <w:tcW w:w="1346" w:type="dxa"/>
            <w:tcBorders>
              <w:top w:val="single" w:sz="4" w:space="0" w:color="auto"/>
            </w:tcBorders>
          </w:tcPr>
          <w:p w14:paraId="72721622" w14:textId="77777777" w:rsidR="00E86789" w:rsidRDefault="00E86789" w:rsidP="00604466">
            <w:pPr>
              <w:jc w:val="center"/>
            </w:pPr>
            <w:r>
              <w:t>1.14</w:t>
            </w:r>
          </w:p>
        </w:tc>
      </w:tr>
      <w:tr w:rsidR="00E86789" w14:paraId="0163FAC7" w14:textId="77777777" w:rsidTr="00604466">
        <w:tc>
          <w:tcPr>
            <w:tcW w:w="2327" w:type="dxa"/>
          </w:tcPr>
          <w:p w14:paraId="1D83D507" w14:textId="77777777" w:rsidR="00E86789" w:rsidRPr="00854A69" w:rsidRDefault="00E86789" w:rsidP="00604466">
            <w:r w:rsidRPr="00854A69">
              <w:t>2. English, Male Teacher (</w:t>
            </w:r>
            <w:r w:rsidRPr="00854A69">
              <w:rPr>
                <w:i/>
              </w:rPr>
              <w:t>n</w:t>
            </w:r>
            <w:r>
              <w:t xml:space="preserve"> = 34</w:t>
            </w:r>
            <w:r w:rsidRPr="00854A69">
              <w:t>)</w:t>
            </w:r>
          </w:p>
        </w:tc>
        <w:tc>
          <w:tcPr>
            <w:tcW w:w="949" w:type="dxa"/>
            <w:gridSpan w:val="2"/>
          </w:tcPr>
          <w:p w14:paraId="65901F25" w14:textId="77777777" w:rsidR="00E86789" w:rsidRPr="00854A69" w:rsidRDefault="00E86789" w:rsidP="00604466">
            <w:pPr>
              <w:jc w:val="center"/>
            </w:pPr>
            <w:r w:rsidRPr="00854A69">
              <w:t>40.39</w:t>
            </w:r>
          </w:p>
        </w:tc>
        <w:tc>
          <w:tcPr>
            <w:tcW w:w="1063" w:type="dxa"/>
            <w:gridSpan w:val="2"/>
          </w:tcPr>
          <w:p w14:paraId="6507B1B8" w14:textId="77777777" w:rsidR="00E86789" w:rsidRPr="00854A69" w:rsidRDefault="00E86789" w:rsidP="00604466">
            <w:pPr>
              <w:jc w:val="center"/>
            </w:pPr>
            <w:r w:rsidRPr="00854A69">
              <w:t>10.26</w:t>
            </w:r>
          </w:p>
        </w:tc>
        <w:tc>
          <w:tcPr>
            <w:tcW w:w="299" w:type="dxa"/>
            <w:gridSpan w:val="2"/>
          </w:tcPr>
          <w:p w14:paraId="7339D388" w14:textId="77777777" w:rsidR="00E86789" w:rsidRPr="00854A69" w:rsidRDefault="00E86789" w:rsidP="00604466">
            <w:pPr>
              <w:jc w:val="center"/>
            </w:pPr>
          </w:p>
        </w:tc>
        <w:tc>
          <w:tcPr>
            <w:tcW w:w="1035" w:type="dxa"/>
            <w:gridSpan w:val="2"/>
          </w:tcPr>
          <w:p w14:paraId="0C74F3A2" w14:textId="77777777" w:rsidR="00E86789" w:rsidRPr="00854A69" w:rsidRDefault="00E86789" w:rsidP="00604466">
            <w:pPr>
              <w:jc w:val="center"/>
            </w:pPr>
            <w:r w:rsidRPr="00854A69">
              <w:t>48.6</w:t>
            </w:r>
          </w:p>
        </w:tc>
        <w:tc>
          <w:tcPr>
            <w:tcW w:w="1275" w:type="dxa"/>
          </w:tcPr>
          <w:p w14:paraId="7DB33EA0" w14:textId="77777777" w:rsidR="00E86789" w:rsidRPr="00854A69" w:rsidRDefault="00E86789" w:rsidP="00604466">
            <w:pPr>
              <w:jc w:val="center"/>
            </w:pPr>
            <w:r w:rsidRPr="00854A69">
              <w:t>43.2</w:t>
            </w:r>
          </w:p>
        </w:tc>
        <w:tc>
          <w:tcPr>
            <w:tcW w:w="236" w:type="dxa"/>
          </w:tcPr>
          <w:p w14:paraId="607689D7" w14:textId="77777777" w:rsidR="00E86789" w:rsidRPr="00854A69" w:rsidRDefault="00E86789" w:rsidP="00604466">
            <w:pPr>
              <w:jc w:val="center"/>
            </w:pPr>
          </w:p>
        </w:tc>
        <w:tc>
          <w:tcPr>
            <w:tcW w:w="1346" w:type="dxa"/>
          </w:tcPr>
          <w:p w14:paraId="3E92F7EA" w14:textId="77777777" w:rsidR="00E86789" w:rsidRPr="00854A69" w:rsidRDefault="00E86789" w:rsidP="00604466">
            <w:pPr>
              <w:jc w:val="center"/>
            </w:pPr>
            <w:r>
              <w:t>4.63</w:t>
            </w:r>
          </w:p>
        </w:tc>
        <w:tc>
          <w:tcPr>
            <w:tcW w:w="1372" w:type="dxa"/>
            <w:gridSpan w:val="2"/>
          </w:tcPr>
          <w:p w14:paraId="273D9AAF" w14:textId="77777777" w:rsidR="00E86789" w:rsidRPr="00854A69" w:rsidRDefault="00E86789" w:rsidP="00604466">
            <w:pPr>
              <w:jc w:val="center"/>
            </w:pPr>
            <w:r>
              <w:t>1.04</w:t>
            </w:r>
          </w:p>
        </w:tc>
      </w:tr>
      <w:tr w:rsidR="00E86789" w14:paraId="10BF7586" w14:textId="77777777" w:rsidTr="00604466">
        <w:tc>
          <w:tcPr>
            <w:tcW w:w="2327" w:type="dxa"/>
          </w:tcPr>
          <w:p w14:paraId="7398578B" w14:textId="77777777" w:rsidR="00E86789" w:rsidRPr="00854A69" w:rsidRDefault="00E86789" w:rsidP="00604466">
            <w:r w:rsidRPr="00854A69">
              <w:t>3. English, Male Janitor (</w:t>
            </w:r>
            <w:r w:rsidRPr="00854A69">
              <w:rPr>
                <w:i/>
              </w:rPr>
              <w:t>n</w:t>
            </w:r>
            <w:r>
              <w:t xml:space="preserve"> = 38</w:t>
            </w:r>
            <w:r w:rsidRPr="00854A69">
              <w:t>)</w:t>
            </w:r>
          </w:p>
        </w:tc>
        <w:tc>
          <w:tcPr>
            <w:tcW w:w="949" w:type="dxa"/>
            <w:gridSpan w:val="2"/>
          </w:tcPr>
          <w:p w14:paraId="366352A1" w14:textId="77777777" w:rsidR="00E86789" w:rsidRPr="00854A69" w:rsidRDefault="00E86789" w:rsidP="00604466">
            <w:pPr>
              <w:jc w:val="center"/>
            </w:pPr>
            <w:r w:rsidRPr="00854A69">
              <w:t>40.66</w:t>
            </w:r>
          </w:p>
        </w:tc>
        <w:tc>
          <w:tcPr>
            <w:tcW w:w="1063" w:type="dxa"/>
            <w:gridSpan w:val="2"/>
          </w:tcPr>
          <w:p w14:paraId="1B65B57E" w14:textId="77777777" w:rsidR="00E86789" w:rsidRPr="00854A69" w:rsidRDefault="00E86789" w:rsidP="00604466">
            <w:pPr>
              <w:jc w:val="center"/>
            </w:pPr>
            <w:r w:rsidRPr="00854A69">
              <w:t>13.60</w:t>
            </w:r>
          </w:p>
        </w:tc>
        <w:tc>
          <w:tcPr>
            <w:tcW w:w="299" w:type="dxa"/>
            <w:gridSpan w:val="2"/>
          </w:tcPr>
          <w:p w14:paraId="27F075CC" w14:textId="77777777" w:rsidR="00E86789" w:rsidRPr="00854A69" w:rsidRDefault="00E86789" w:rsidP="00604466">
            <w:pPr>
              <w:jc w:val="center"/>
            </w:pPr>
          </w:p>
        </w:tc>
        <w:tc>
          <w:tcPr>
            <w:tcW w:w="1035" w:type="dxa"/>
            <w:gridSpan w:val="2"/>
          </w:tcPr>
          <w:p w14:paraId="4EE3D07A" w14:textId="77777777" w:rsidR="00E86789" w:rsidRPr="00854A69" w:rsidRDefault="00E86789" w:rsidP="00604466">
            <w:pPr>
              <w:jc w:val="center"/>
            </w:pPr>
            <w:r w:rsidRPr="00854A69">
              <w:t>38.5</w:t>
            </w:r>
          </w:p>
        </w:tc>
        <w:tc>
          <w:tcPr>
            <w:tcW w:w="1275" w:type="dxa"/>
          </w:tcPr>
          <w:p w14:paraId="14C1A919" w14:textId="77777777" w:rsidR="00E86789" w:rsidRPr="00854A69" w:rsidRDefault="00E86789" w:rsidP="00604466">
            <w:pPr>
              <w:jc w:val="center"/>
            </w:pPr>
            <w:r w:rsidRPr="00854A69">
              <w:t>59.0</w:t>
            </w:r>
          </w:p>
        </w:tc>
        <w:tc>
          <w:tcPr>
            <w:tcW w:w="236" w:type="dxa"/>
          </w:tcPr>
          <w:p w14:paraId="6480D037" w14:textId="77777777" w:rsidR="00E86789" w:rsidRPr="00854A69" w:rsidRDefault="00E86789" w:rsidP="00604466">
            <w:pPr>
              <w:jc w:val="center"/>
            </w:pPr>
          </w:p>
        </w:tc>
        <w:tc>
          <w:tcPr>
            <w:tcW w:w="1346" w:type="dxa"/>
          </w:tcPr>
          <w:p w14:paraId="3CC0A74C" w14:textId="77777777" w:rsidR="00E86789" w:rsidRPr="00854A69" w:rsidRDefault="00E86789" w:rsidP="00604466">
            <w:pPr>
              <w:jc w:val="center"/>
            </w:pPr>
            <w:r>
              <w:t>4.14</w:t>
            </w:r>
          </w:p>
        </w:tc>
        <w:tc>
          <w:tcPr>
            <w:tcW w:w="1372" w:type="dxa"/>
            <w:gridSpan w:val="2"/>
          </w:tcPr>
          <w:p w14:paraId="45DED5DE" w14:textId="77777777" w:rsidR="00E86789" w:rsidRPr="00854A69" w:rsidRDefault="00E86789" w:rsidP="00604466">
            <w:pPr>
              <w:jc w:val="center"/>
            </w:pPr>
            <w:r>
              <w:t>1.49</w:t>
            </w:r>
          </w:p>
        </w:tc>
      </w:tr>
      <w:tr w:rsidR="00E86789" w14:paraId="4189841A" w14:textId="77777777" w:rsidTr="00604466">
        <w:tc>
          <w:tcPr>
            <w:tcW w:w="2327" w:type="dxa"/>
          </w:tcPr>
          <w:p w14:paraId="1C0C6149" w14:textId="77777777" w:rsidR="00E86789" w:rsidRPr="00854A69" w:rsidRDefault="00E86789" w:rsidP="00604466">
            <w:r w:rsidRPr="00854A69">
              <w:t>4. English, Female Doctor (</w:t>
            </w:r>
            <w:r w:rsidRPr="00854A69">
              <w:rPr>
                <w:i/>
              </w:rPr>
              <w:t>n</w:t>
            </w:r>
            <w:r>
              <w:t xml:space="preserve"> = 34</w:t>
            </w:r>
            <w:r w:rsidRPr="00854A69">
              <w:t>)</w:t>
            </w:r>
          </w:p>
        </w:tc>
        <w:tc>
          <w:tcPr>
            <w:tcW w:w="949" w:type="dxa"/>
            <w:gridSpan w:val="2"/>
          </w:tcPr>
          <w:p w14:paraId="21FCEB90" w14:textId="77777777" w:rsidR="00E86789" w:rsidRPr="00854A69" w:rsidRDefault="00E86789" w:rsidP="00604466">
            <w:pPr>
              <w:jc w:val="center"/>
            </w:pPr>
            <w:r w:rsidRPr="00854A69">
              <w:t>42.59</w:t>
            </w:r>
          </w:p>
        </w:tc>
        <w:tc>
          <w:tcPr>
            <w:tcW w:w="1063" w:type="dxa"/>
            <w:gridSpan w:val="2"/>
          </w:tcPr>
          <w:p w14:paraId="7EE5B612" w14:textId="77777777" w:rsidR="00E86789" w:rsidRPr="00854A69" w:rsidRDefault="00E86789" w:rsidP="00604466">
            <w:pPr>
              <w:jc w:val="center"/>
            </w:pPr>
            <w:r w:rsidRPr="00854A69">
              <w:t>10.92</w:t>
            </w:r>
          </w:p>
        </w:tc>
        <w:tc>
          <w:tcPr>
            <w:tcW w:w="299" w:type="dxa"/>
            <w:gridSpan w:val="2"/>
          </w:tcPr>
          <w:p w14:paraId="4D86CAAC" w14:textId="77777777" w:rsidR="00E86789" w:rsidRPr="00854A69" w:rsidRDefault="00E86789" w:rsidP="00604466">
            <w:pPr>
              <w:jc w:val="center"/>
            </w:pPr>
          </w:p>
        </w:tc>
        <w:tc>
          <w:tcPr>
            <w:tcW w:w="1035" w:type="dxa"/>
            <w:gridSpan w:val="2"/>
          </w:tcPr>
          <w:p w14:paraId="471A0552" w14:textId="77777777" w:rsidR="00E86789" w:rsidRPr="00854A69" w:rsidRDefault="00E86789" w:rsidP="00604466">
            <w:pPr>
              <w:jc w:val="center"/>
            </w:pPr>
            <w:r w:rsidRPr="00854A69">
              <w:t>52.9</w:t>
            </w:r>
          </w:p>
        </w:tc>
        <w:tc>
          <w:tcPr>
            <w:tcW w:w="1275" w:type="dxa"/>
          </w:tcPr>
          <w:p w14:paraId="4C4AF6A7" w14:textId="77777777" w:rsidR="00E86789" w:rsidRPr="00854A69" w:rsidRDefault="00E86789" w:rsidP="00604466">
            <w:pPr>
              <w:jc w:val="center"/>
            </w:pPr>
            <w:r w:rsidRPr="00854A69">
              <w:t>47.1</w:t>
            </w:r>
          </w:p>
        </w:tc>
        <w:tc>
          <w:tcPr>
            <w:tcW w:w="236" w:type="dxa"/>
          </w:tcPr>
          <w:p w14:paraId="72E532AA" w14:textId="77777777" w:rsidR="00E86789" w:rsidRPr="00854A69" w:rsidRDefault="00E86789" w:rsidP="00604466">
            <w:pPr>
              <w:jc w:val="center"/>
            </w:pPr>
          </w:p>
        </w:tc>
        <w:tc>
          <w:tcPr>
            <w:tcW w:w="1346" w:type="dxa"/>
          </w:tcPr>
          <w:p w14:paraId="5DD5A755" w14:textId="77777777" w:rsidR="00E86789" w:rsidRPr="00854A69" w:rsidRDefault="00E86789" w:rsidP="00604466">
            <w:pPr>
              <w:jc w:val="center"/>
            </w:pPr>
            <w:r>
              <w:t>4.47</w:t>
            </w:r>
          </w:p>
        </w:tc>
        <w:tc>
          <w:tcPr>
            <w:tcW w:w="1372" w:type="dxa"/>
            <w:gridSpan w:val="2"/>
          </w:tcPr>
          <w:p w14:paraId="68814038" w14:textId="77777777" w:rsidR="00E86789" w:rsidRPr="00854A69" w:rsidRDefault="00E86789" w:rsidP="00604466">
            <w:pPr>
              <w:jc w:val="center"/>
            </w:pPr>
            <w:r>
              <w:t>1.07</w:t>
            </w:r>
          </w:p>
        </w:tc>
      </w:tr>
      <w:tr w:rsidR="00E86789" w14:paraId="5E94E057" w14:textId="77777777" w:rsidTr="00604466">
        <w:tc>
          <w:tcPr>
            <w:tcW w:w="2327" w:type="dxa"/>
          </w:tcPr>
          <w:p w14:paraId="539DB887" w14:textId="77777777" w:rsidR="00E86789" w:rsidRPr="00854A69" w:rsidRDefault="00E86789" w:rsidP="00604466">
            <w:r w:rsidRPr="00854A69">
              <w:t>5. English, Female Teacher (</w:t>
            </w:r>
            <w:r w:rsidRPr="00854A69">
              <w:rPr>
                <w:i/>
              </w:rPr>
              <w:t>n</w:t>
            </w:r>
            <w:r>
              <w:t xml:space="preserve"> = 36</w:t>
            </w:r>
            <w:r w:rsidRPr="00854A69">
              <w:t>)</w:t>
            </w:r>
          </w:p>
        </w:tc>
        <w:tc>
          <w:tcPr>
            <w:tcW w:w="949" w:type="dxa"/>
            <w:gridSpan w:val="2"/>
          </w:tcPr>
          <w:p w14:paraId="64BD0023" w14:textId="77777777" w:rsidR="00E86789" w:rsidRPr="00854A69" w:rsidRDefault="00E86789" w:rsidP="00604466">
            <w:pPr>
              <w:jc w:val="center"/>
            </w:pPr>
            <w:r w:rsidRPr="00854A69">
              <w:t>39.94</w:t>
            </w:r>
          </w:p>
        </w:tc>
        <w:tc>
          <w:tcPr>
            <w:tcW w:w="1063" w:type="dxa"/>
            <w:gridSpan w:val="2"/>
          </w:tcPr>
          <w:p w14:paraId="41BB2A89" w14:textId="77777777" w:rsidR="00E86789" w:rsidRPr="00854A69" w:rsidRDefault="00E86789" w:rsidP="00604466">
            <w:pPr>
              <w:jc w:val="center"/>
            </w:pPr>
            <w:r w:rsidRPr="00854A69">
              <w:t>13.03</w:t>
            </w:r>
          </w:p>
        </w:tc>
        <w:tc>
          <w:tcPr>
            <w:tcW w:w="299" w:type="dxa"/>
            <w:gridSpan w:val="2"/>
          </w:tcPr>
          <w:p w14:paraId="445BB238" w14:textId="77777777" w:rsidR="00E86789" w:rsidRPr="00854A69" w:rsidRDefault="00E86789" w:rsidP="00604466">
            <w:pPr>
              <w:jc w:val="center"/>
            </w:pPr>
          </w:p>
        </w:tc>
        <w:tc>
          <w:tcPr>
            <w:tcW w:w="1035" w:type="dxa"/>
            <w:gridSpan w:val="2"/>
          </w:tcPr>
          <w:p w14:paraId="0CD0F021" w14:textId="77777777" w:rsidR="00E86789" w:rsidRPr="00854A69" w:rsidRDefault="00E86789" w:rsidP="00604466">
            <w:pPr>
              <w:jc w:val="center"/>
            </w:pPr>
            <w:r w:rsidRPr="00854A69">
              <w:t>55.6</w:t>
            </w:r>
          </w:p>
        </w:tc>
        <w:tc>
          <w:tcPr>
            <w:tcW w:w="1275" w:type="dxa"/>
          </w:tcPr>
          <w:p w14:paraId="4698D70A" w14:textId="77777777" w:rsidR="00E86789" w:rsidRPr="00854A69" w:rsidRDefault="00E86789" w:rsidP="00604466">
            <w:pPr>
              <w:jc w:val="center"/>
            </w:pPr>
            <w:r w:rsidRPr="00854A69">
              <w:t>44.4</w:t>
            </w:r>
          </w:p>
        </w:tc>
        <w:tc>
          <w:tcPr>
            <w:tcW w:w="236" w:type="dxa"/>
          </w:tcPr>
          <w:p w14:paraId="707E652F" w14:textId="77777777" w:rsidR="00E86789" w:rsidRPr="00854A69" w:rsidRDefault="00E86789" w:rsidP="00604466">
            <w:pPr>
              <w:jc w:val="center"/>
            </w:pPr>
          </w:p>
        </w:tc>
        <w:tc>
          <w:tcPr>
            <w:tcW w:w="1346" w:type="dxa"/>
          </w:tcPr>
          <w:p w14:paraId="3BFCB203" w14:textId="77777777" w:rsidR="00E86789" w:rsidRPr="00854A69" w:rsidRDefault="00E86789" w:rsidP="00604466">
            <w:pPr>
              <w:jc w:val="center"/>
            </w:pPr>
            <w:r>
              <w:t>4.77</w:t>
            </w:r>
          </w:p>
        </w:tc>
        <w:tc>
          <w:tcPr>
            <w:tcW w:w="1372" w:type="dxa"/>
            <w:gridSpan w:val="2"/>
          </w:tcPr>
          <w:p w14:paraId="6845F355" w14:textId="77777777" w:rsidR="00E86789" w:rsidRPr="00854A69" w:rsidRDefault="00E86789" w:rsidP="00604466">
            <w:pPr>
              <w:jc w:val="center"/>
            </w:pPr>
            <w:r>
              <w:t>1.11</w:t>
            </w:r>
          </w:p>
        </w:tc>
      </w:tr>
      <w:tr w:rsidR="00E86789" w14:paraId="07C7220B" w14:textId="77777777" w:rsidTr="00604466">
        <w:tc>
          <w:tcPr>
            <w:tcW w:w="2327" w:type="dxa"/>
          </w:tcPr>
          <w:p w14:paraId="106F48FE" w14:textId="77777777" w:rsidR="00E86789" w:rsidRPr="00854A69" w:rsidRDefault="00E86789" w:rsidP="00604466">
            <w:r w:rsidRPr="00854A69">
              <w:t>6. English, Female Janitor (</w:t>
            </w:r>
            <w:r w:rsidRPr="00854A69">
              <w:rPr>
                <w:i/>
              </w:rPr>
              <w:t xml:space="preserve">n </w:t>
            </w:r>
            <w:r>
              <w:t>= 34</w:t>
            </w:r>
            <w:r w:rsidRPr="00854A69">
              <w:t>)</w:t>
            </w:r>
          </w:p>
        </w:tc>
        <w:tc>
          <w:tcPr>
            <w:tcW w:w="949" w:type="dxa"/>
            <w:gridSpan w:val="2"/>
          </w:tcPr>
          <w:p w14:paraId="184FF485" w14:textId="77777777" w:rsidR="00E86789" w:rsidRPr="00854A69" w:rsidRDefault="00E86789" w:rsidP="00604466">
            <w:pPr>
              <w:jc w:val="center"/>
            </w:pPr>
            <w:r w:rsidRPr="00854A69">
              <w:t>40.50</w:t>
            </w:r>
          </w:p>
        </w:tc>
        <w:tc>
          <w:tcPr>
            <w:tcW w:w="1063" w:type="dxa"/>
            <w:gridSpan w:val="2"/>
          </w:tcPr>
          <w:p w14:paraId="4E64474A" w14:textId="77777777" w:rsidR="00E86789" w:rsidRPr="00854A69" w:rsidRDefault="00E86789" w:rsidP="00604466">
            <w:pPr>
              <w:jc w:val="center"/>
            </w:pPr>
            <w:r w:rsidRPr="00854A69">
              <w:t>12.94</w:t>
            </w:r>
          </w:p>
        </w:tc>
        <w:tc>
          <w:tcPr>
            <w:tcW w:w="299" w:type="dxa"/>
            <w:gridSpan w:val="2"/>
          </w:tcPr>
          <w:p w14:paraId="780FCBD4" w14:textId="77777777" w:rsidR="00E86789" w:rsidRPr="00854A69" w:rsidRDefault="00E86789" w:rsidP="00604466">
            <w:pPr>
              <w:jc w:val="center"/>
            </w:pPr>
          </w:p>
        </w:tc>
        <w:tc>
          <w:tcPr>
            <w:tcW w:w="1035" w:type="dxa"/>
            <w:gridSpan w:val="2"/>
          </w:tcPr>
          <w:p w14:paraId="110B7E14" w14:textId="77777777" w:rsidR="00E86789" w:rsidRPr="00854A69" w:rsidRDefault="00E86789" w:rsidP="00604466">
            <w:pPr>
              <w:jc w:val="center"/>
            </w:pPr>
            <w:r w:rsidRPr="00854A69">
              <w:t>64.7</w:t>
            </w:r>
          </w:p>
        </w:tc>
        <w:tc>
          <w:tcPr>
            <w:tcW w:w="1275" w:type="dxa"/>
          </w:tcPr>
          <w:p w14:paraId="00F074B3" w14:textId="77777777" w:rsidR="00E86789" w:rsidRPr="00854A69" w:rsidRDefault="00E86789" w:rsidP="00604466">
            <w:pPr>
              <w:jc w:val="center"/>
            </w:pPr>
            <w:r w:rsidRPr="00854A69">
              <w:t>35.3</w:t>
            </w:r>
          </w:p>
        </w:tc>
        <w:tc>
          <w:tcPr>
            <w:tcW w:w="236" w:type="dxa"/>
          </w:tcPr>
          <w:p w14:paraId="23B9A9AE" w14:textId="77777777" w:rsidR="00E86789" w:rsidRPr="00854A69" w:rsidRDefault="00E86789" w:rsidP="00604466">
            <w:pPr>
              <w:jc w:val="center"/>
            </w:pPr>
          </w:p>
        </w:tc>
        <w:tc>
          <w:tcPr>
            <w:tcW w:w="1346" w:type="dxa"/>
          </w:tcPr>
          <w:p w14:paraId="24AF49F6" w14:textId="77777777" w:rsidR="00E86789" w:rsidRPr="00854A69" w:rsidRDefault="00E86789" w:rsidP="00604466">
            <w:pPr>
              <w:jc w:val="center"/>
            </w:pPr>
            <w:r>
              <w:t>4.10</w:t>
            </w:r>
          </w:p>
        </w:tc>
        <w:tc>
          <w:tcPr>
            <w:tcW w:w="1372" w:type="dxa"/>
            <w:gridSpan w:val="2"/>
          </w:tcPr>
          <w:p w14:paraId="73B527DC" w14:textId="77777777" w:rsidR="00E86789" w:rsidRPr="00854A69" w:rsidRDefault="00E86789" w:rsidP="00604466">
            <w:pPr>
              <w:jc w:val="center"/>
            </w:pPr>
            <w:r>
              <w:t>1.33</w:t>
            </w:r>
          </w:p>
        </w:tc>
      </w:tr>
      <w:tr w:rsidR="00E86789" w14:paraId="28C96C4D" w14:textId="77777777" w:rsidTr="00604466">
        <w:tc>
          <w:tcPr>
            <w:tcW w:w="2327" w:type="dxa"/>
          </w:tcPr>
          <w:p w14:paraId="7D71A648" w14:textId="77777777" w:rsidR="00E86789" w:rsidRPr="00854A69" w:rsidRDefault="00E86789" w:rsidP="00604466">
            <w:r w:rsidRPr="00854A69">
              <w:t>7. Indian, Male Doctor (</w:t>
            </w:r>
            <w:r w:rsidRPr="004302DE">
              <w:rPr>
                <w:i/>
              </w:rPr>
              <w:t>n</w:t>
            </w:r>
            <w:r>
              <w:t xml:space="preserve"> = 34</w:t>
            </w:r>
            <w:r w:rsidRPr="00854A69">
              <w:t>)</w:t>
            </w:r>
          </w:p>
        </w:tc>
        <w:tc>
          <w:tcPr>
            <w:tcW w:w="949" w:type="dxa"/>
            <w:gridSpan w:val="2"/>
          </w:tcPr>
          <w:p w14:paraId="0C051165" w14:textId="77777777" w:rsidR="00E86789" w:rsidRPr="00854A69" w:rsidRDefault="00E86789" w:rsidP="00604466">
            <w:pPr>
              <w:jc w:val="center"/>
            </w:pPr>
            <w:r w:rsidRPr="00854A69">
              <w:t>38.35</w:t>
            </w:r>
          </w:p>
        </w:tc>
        <w:tc>
          <w:tcPr>
            <w:tcW w:w="1063" w:type="dxa"/>
            <w:gridSpan w:val="2"/>
          </w:tcPr>
          <w:p w14:paraId="3978FF46" w14:textId="77777777" w:rsidR="00E86789" w:rsidRPr="00854A69" w:rsidRDefault="00E86789" w:rsidP="00604466">
            <w:pPr>
              <w:jc w:val="center"/>
            </w:pPr>
            <w:r w:rsidRPr="00854A69">
              <w:t>11.39</w:t>
            </w:r>
          </w:p>
        </w:tc>
        <w:tc>
          <w:tcPr>
            <w:tcW w:w="299" w:type="dxa"/>
            <w:gridSpan w:val="2"/>
          </w:tcPr>
          <w:p w14:paraId="71E5E104" w14:textId="77777777" w:rsidR="00E86789" w:rsidRPr="00854A69" w:rsidRDefault="00E86789" w:rsidP="00604466">
            <w:pPr>
              <w:jc w:val="center"/>
            </w:pPr>
          </w:p>
        </w:tc>
        <w:tc>
          <w:tcPr>
            <w:tcW w:w="1035" w:type="dxa"/>
            <w:gridSpan w:val="2"/>
          </w:tcPr>
          <w:p w14:paraId="1AF64653" w14:textId="77777777" w:rsidR="00E86789" w:rsidRPr="00854A69" w:rsidRDefault="00E86789" w:rsidP="00604466">
            <w:pPr>
              <w:jc w:val="center"/>
            </w:pPr>
            <w:r w:rsidRPr="00854A69">
              <w:t>41.7</w:t>
            </w:r>
          </w:p>
        </w:tc>
        <w:tc>
          <w:tcPr>
            <w:tcW w:w="1275" w:type="dxa"/>
          </w:tcPr>
          <w:p w14:paraId="74F498F8" w14:textId="77777777" w:rsidR="00E86789" w:rsidRPr="00854A69" w:rsidRDefault="00E86789" w:rsidP="00604466">
            <w:pPr>
              <w:jc w:val="center"/>
            </w:pPr>
            <w:r w:rsidRPr="00854A69">
              <w:t>52.8</w:t>
            </w:r>
          </w:p>
        </w:tc>
        <w:tc>
          <w:tcPr>
            <w:tcW w:w="236" w:type="dxa"/>
          </w:tcPr>
          <w:p w14:paraId="669D527C" w14:textId="77777777" w:rsidR="00E86789" w:rsidRPr="00854A69" w:rsidRDefault="00E86789" w:rsidP="00604466">
            <w:pPr>
              <w:jc w:val="center"/>
            </w:pPr>
          </w:p>
        </w:tc>
        <w:tc>
          <w:tcPr>
            <w:tcW w:w="1346" w:type="dxa"/>
          </w:tcPr>
          <w:p w14:paraId="3C724A92" w14:textId="77777777" w:rsidR="00E86789" w:rsidRPr="00854A69" w:rsidRDefault="00E86789" w:rsidP="00604466">
            <w:pPr>
              <w:jc w:val="center"/>
            </w:pPr>
            <w:r>
              <w:t>3.63</w:t>
            </w:r>
          </w:p>
        </w:tc>
        <w:tc>
          <w:tcPr>
            <w:tcW w:w="1372" w:type="dxa"/>
            <w:gridSpan w:val="2"/>
          </w:tcPr>
          <w:p w14:paraId="07A38F9F" w14:textId="77777777" w:rsidR="00E86789" w:rsidRPr="00854A69" w:rsidRDefault="00E86789" w:rsidP="00604466">
            <w:pPr>
              <w:jc w:val="center"/>
            </w:pPr>
            <w:r>
              <w:t>1.21</w:t>
            </w:r>
          </w:p>
        </w:tc>
      </w:tr>
      <w:tr w:rsidR="00E86789" w14:paraId="0A37A9B8" w14:textId="77777777" w:rsidTr="00604466">
        <w:tc>
          <w:tcPr>
            <w:tcW w:w="2327" w:type="dxa"/>
          </w:tcPr>
          <w:p w14:paraId="524C9FE3" w14:textId="77777777" w:rsidR="00E86789" w:rsidRPr="00854A69" w:rsidRDefault="00E86789" w:rsidP="00604466">
            <w:r w:rsidRPr="00854A69">
              <w:t>8. Indian, Male Teacher (</w:t>
            </w:r>
            <w:r w:rsidRPr="004302DE">
              <w:rPr>
                <w:i/>
              </w:rPr>
              <w:t>n</w:t>
            </w:r>
            <w:r>
              <w:t xml:space="preserve"> = 35</w:t>
            </w:r>
            <w:r w:rsidRPr="00854A69">
              <w:t>)</w:t>
            </w:r>
          </w:p>
        </w:tc>
        <w:tc>
          <w:tcPr>
            <w:tcW w:w="949" w:type="dxa"/>
            <w:gridSpan w:val="2"/>
          </w:tcPr>
          <w:p w14:paraId="609EA01A" w14:textId="77777777" w:rsidR="00E86789" w:rsidRPr="00854A69" w:rsidRDefault="00E86789" w:rsidP="00604466">
            <w:pPr>
              <w:jc w:val="center"/>
            </w:pPr>
            <w:r w:rsidRPr="00854A69">
              <w:t>37.71</w:t>
            </w:r>
          </w:p>
        </w:tc>
        <w:tc>
          <w:tcPr>
            <w:tcW w:w="1063" w:type="dxa"/>
            <w:gridSpan w:val="2"/>
          </w:tcPr>
          <w:p w14:paraId="40710114" w14:textId="77777777" w:rsidR="00E86789" w:rsidRPr="00854A69" w:rsidRDefault="00E86789" w:rsidP="00604466">
            <w:pPr>
              <w:jc w:val="center"/>
            </w:pPr>
            <w:r w:rsidRPr="00854A69">
              <w:t>11.78</w:t>
            </w:r>
          </w:p>
        </w:tc>
        <w:tc>
          <w:tcPr>
            <w:tcW w:w="299" w:type="dxa"/>
            <w:gridSpan w:val="2"/>
          </w:tcPr>
          <w:p w14:paraId="4A432ADD" w14:textId="77777777" w:rsidR="00E86789" w:rsidRPr="00854A69" w:rsidRDefault="00E86789" w:rsidP="00604466">
            <w:pPr>
              <w:jc w:val="center"/>
            </w:pPr>
          </w:p>
        </w:tc>
        <w:tc>
          <w:tcPr>
            <w:tcW w:w="1035" w:type="dxa"/>
            <w:gridSpan w:val="2"/>
          </w:tcPr>
          <w:p w14:paraId="0DD04EE2" w14:textId="77777777" w:rsidR="00E86789" w:rsidRPr="00854A69" w:rsidRDefault="00E86789" w:rsidP="00604466">
            <w:pPr>
              <w:jc w:val="center"/>
            </w:pPr>
            <w:r w:rsidRPr="00854A69">
              <w:t>56.8</w:t>
            </w:r>
          </w:p>
        </w:tc>
        <w:tc>
          <w:tcPr>
            <w:tcW w:w="1275" w:type="dxa"/>
          </w:tcPr>
          <w:p w14:paraId="0B6EEB7A" w14:textId="77777777" w:rsidR="00E86789" w:rsidRPr="00854A69" w:rsidRDefault="00E86789" w:rsidP="00604466">
            <w:pPr>
              <w:jc w:val="center"/>
            </w:pPr>
            <w:r w:rsidRPr="00854A69">
              <w:t>37.8</w:t>
            </w:r>
          </w:p>
        </w:tc>
        <w:tc>
          <w:tcPr>
            <w:tcW w:w="236" w:type="dxa"/>
          </w:tcPr>
          <w:p w14:paraId="394C63B7" w14:textId="77777777" w:rsidR="00E86789" w:rsidRPr="00854A69" w:rsidRDefault="00E86789" w:rsidP="00604466">
            <w:pPr>
              <w:jc w:val="center"/>
            </w:pPr>
          </w:p>
        </w:tc>
        <w:tc>
          <w:tcPr>
            <w:tcW w:w="1346" w:type="dxa"/>
          </w:tcPr>
          <w:p w14:paraId="429A2664" w14:textId="77777777" w:rsidR="00E86789" w:rsidRPr="00854A69" w:rsidRDefault="00E86789" w:rsidP="00604466">
            <w:pPr>
              <w:jc w:val="center"/>
            </w:pPr>
            <w:r>
              <w:t>3.65</w:t>
            </w:r>
          </w:p>
        </w:tc>
        <w:tc>
          <w:tcPr>
            <w:tcW w:w="1372" w:type="dxa"/>
            <w:gridSpan w:val="2"/>
          </w:tcPr>
          <w:p w14:paraId="2EBFAC09" w14:textId="77777777" w:rsidR="00E86789" w:rsidRPr="00854A69" w:rsidRDefault="00E86789" w:rsidP="00604466">
            <w:pPr>
              <w:jc w:val="center"/>
            </w:pPr>
            <w:r>
              <w:t>1.05</w:t>
            </w:r>
          </w:p>
        </w:tc>
      </w:tr>
      <w:tr w:rsidR="00E86789" w14:paraId="622CF914" w14:textId="77777777" w:rsidTr="00604466">
        <w:tc>
          <w:tcPr>
            <w:tcW w:w="2327" w:type="dxa"/>
          </w:tcPr>
          <w:p w14:paraId="1476A028" w14:textId="77777777" w:rsidR="00E86789" w:rsidRPr="00854A69" w:rsidRDefault="00E86789" w:rsidP="00604466">
            <w:r w:rsidRPr="00854A69">
              <w:t>9. Indian, Male Janitor (</w:t>
            </w:r>
            <w:r w:rsidRPr="004302DE">
              <w:rPr>
                <w:i/>
              </w:rPr>
              <w:t>n</w:t>
            </w:r>
            <w:r>
              <w:t xml:space="preserve"> = 36</w:t>
            </w:r>
            <w:r w:rsidRPr="00854A69">
              <w:t>)</w:t>
            </w:r>
          </w:p>
        </w:tc>
        <w:tc>
          <w:tcPr>
            <w:tcW w:w="949" w:type="dxa"/>
            <w:gridSpan w:val="2"/>
          </w:tcPr>
          <w:p w14:paraId="25EAEDBB" w14:textId="77777777" w:rsidR="00E86789" w:rsidRPr="00854A69" w:rsidRDefault="00E86789" w:rsidP="00604466">
            <w:pPr>
              <w:jc w:val="center"/>
            </w:pPr>
            <w:r w:rsidRPr="00854A69">
              <w:t>40.69</w:t>
            </w:r>
          </w:p>
        </w:tc>
        <w:tc>
          <w:tcPr>
            <w:tcW w:w="1063" w:type="dxa"/>
            <w:gridSpan w:val="2"/>
          </w:tcPr>
          <w:p w14:paraId="40AEF88C" w14:textId="77777777" w:rsidR="00E86789" w:rsidRPr="00854A69" w:rsidRDefault="00E86789" w:rsidP="00604466">
            <w:pPr>
              <w:jc w:val="center"/>
            </w:pPr>
            <w:r w:rsidRPr="00854A69">
              <w:t>13.73</w:t>
            </w:r>
          </w:p>
        </w:tc>
        <w:tc>
          <w:tcPr>
            <w:tcW w:w="299" w:type="dxa"/>
            <w:gridSpan w:val="2"/>
          </w:tcPr>
          <w:p w14:paraId="1381F5FE" w14:textId="77777777" w:rsidR="00E86789" w:rsidRPr="00854A69" w:rsidRDefault="00E86789" w:rsidP="00604466">
            <w:pPr>
              <w:jc w:val="center"/>
            </w:pPr>
          </w:p>
        </w:tc>
        <w:tc>
          <w:tcPr>
            <w:tcW w:w="1035" w:type="dxa"/>
            <w:gridSpan w:val="2"/>
          </w:tcPr>
          <w:p w14:paraId="7BC6D0A9" w14:textId="77777777" w:rsidR="00E86789" w:rsidRPr="00854A69" w:rsidRDefault="00E86789" w:rsidP="00604466">
            <w:pPr>
              <w:jc w:val="center"/>
            </w:pPr>
            <w:r w:rsidRPr="00854A69">
              <w:t>36.4</w:t>
            </w:r>
          </w:p>
        </w:tc>
        <w:tc>
          <w:tcPr>
            <w:tcW w:w="1275" w:type="dxa"/>
          </w:tcPr>
          <w:p w14:paraId="153FD6DD" w14:textId="77777777" w:rsidR="00E86789" w:rsidRPr="00854A69" w:rsidRDefault="00E86789" w:rsidP="00604466">
            <w:pPr>
              <w:jc w:val="center"/>
            </w:pPr>
            <w:r w:rsidRPr="00854A69">
              <w:t>60.5</w:t>
            </w:r>
          </w:p>
        </w:tc>
        <w:tc>
          <w:tcPr>
            <w:tcW w:w="236" w:type="dxa"/>
          </w:tcPr>
          <w:p w14:paraId="4D228C50" w14:textId="77777777" w:rsidR="00E86789" w:rsidRPr="00854A69" w:rsidRDefault="00E86789" w:rsidP="00604466">
            <w:pPr>
              <w:jc w:val="center"/>
            </w:pPr>
          </w:p>
        </w:tc>
        <w:tc>
          <w:tcPr>
            <w:tcW w:w="1346" w:type="dxa"/>
          </w:tcPr>
          <w:p w14:paraId="416DC376" w14:textId="77777777" w:rsidR="00E86789" w:rsidRPr="00854A69" w:rsidRDefault="00E86789" w:rsidP="00604466">
            <w:pPr>
              <w:jc w:val="center"/>
            </w:pPr>
            <w:r>
              <w:t>3.68</w:t>
            </w:r>
          </w:p>
        </w:tc>
        <w:tc>
          <w:tcPr>
            <w:tcW w:w="1372" w:type="dxa"/>
            <w:gridSpan w:val="2"/>
          </w:tcPr>
          <w:p w14:paraId="2AF05D03" w14:textId="77777777" w:rsidR="00E86789" w:rsidRPr="00854A69" w:rsidRDefault="00E86789" w:rsidP="00604466">
            <w:pPr>
              <w:jc w:val="center"/>
            </w:pPr>
            <w:r>
              <w:t>1.17</w:t>
            </w:r>
          </w:p>
        </w:tc>
      </w:tr>
      <w:tr w:rsidR="00E86789" w14:paraId="26AA2F9C" w14:textId="77777777" w:rsidTr="00604466">
        <w:tc>
          <w:tcPr>
            <w:tcW w:w="2327" w:type="dxa"/>
          </w:tcPr>
          <w:p w14:paraId="725C6EEC" w14:textId="77777777" w:rsidR="00E86789" w:rsidRPr="00854A69" w:rsidRDefault="00E86789" w:rsidP="00604466">
            <w:r w:rsidRPr="00854A69">
              <w:t>10. Indian, Female Doctor (</w:t>
            </w:r>
            <w:r w:rsidRPr="004302DE">
              <w:rPr>
                <w:i/>
              </w:rPr>
              <w:t>n</w:t>
            </w:r>
            <w:r>
              <w:t xml:space="preserve"> = 36</w:t>
            </w:r>
            <w:r w:rsidRPr="00854A69">
              <w:t>)</w:t>
            </w:r>
          </w:p>
        </w:tc>
        <w:tc>
          <w:tcPr>
            <w:tcW w:w="949" w:type="dxa"/>
            <w:gridSpan w:val="2"/>
          </w:tcPr>
          <w:p w14:paraId="5F183AD6" w14:textId="77777777" w:rsidR="00E86789" w:rsidRPr="00854A69" w:rsidRDefault="00E86789" w:rsidP="00604466">
            <w:pPr>
              <w:jc w:val="center"/>
            </w:pPr>
            <w:r w:rsidRPr="00854A69">
              <w:t>40.78</w:t>
            </w:r>
          </w:p>
        </w:tc>
        <w:tc>
          <w:tcPr>
            <w:tcW w:w="1063" w:type="dxa"/>
            <w:gridSpan w:val="2"/>
          </w:tcPr>
          <w:p w14:paraId="3F95FB2F" w14:textId="77777777" w:rsidR="00E86789" w:rsidRPr="00854A69" w:rsidRDefault="00E86789" w:rsidP="00604466">
            <w:pPr>
              <w:jc w:val="center"/>
            </w:pPr>
            <w:r w:rsidRPr="00854A69">
              <w:t>12.25</w:t>
            </w:r>
          </w:p>
        </w:tc>
        <w:tc>
          <w:tcPr>
            <w:tcW w:w="299" w:type="dxa"/>
            <w:gridSpan w:val="2"/>
          </w:tcPr>
          <w:p w14:paraId="77D212F0" w14:textId="77777777" w:rsidR="00E86789" w:rsidRPr="00854A69" w:rsidRDefault="00E86789" w:rsidP="00604466">
            <w:pPr>
              <w:jc w:val="center"/>
            </w:pPr>
          </w:p>
        </w:tc>
        <w:tc>
          <w:tcPr>
            <w:tcW w:w="1035" w:type="dxa"/>
            <w:gridSpan w:val="2"/>
          </w:tcPr>
          <w:p w14:paraId="512D6B5C" w14:textId="77777777" w:rsidR="00E86789" w:rsidRPr="00854A69" w:rsidRDefault="00E86789" w:rsidP="00604466">
            <w:pPr>
              <w:jc w:val="center"/>
            </w:pPr>
            <w:r w:rsidRPr="00854A69">
              <w:t>36.1</w:t>
            </w:r>
          </w:p>
        </w:tc>
        <w:tc>
          <w:tcPr>
            <w:tcW w:w="1275" w:type="dxa"/>
          </w:tcPr>
          <w:p w14:paraId="567C9118" w14:textId="77777777" w:rsidR="00E86789" w:rsidRPr="00854A69" w:rsidRDefault="00E86789" w:rsidP="00604466">
            <w:pPr>
              <w:jc w:val="center"/>
            </w:pPr>
            <w:r w:rsidRPr="00854A69">
              <w:t>63.9</w:t>
            </w:r>
          </w:p>
        </w:tc>
        <w:tc>
          <w:tcPr>
            <w:tcW w:w="236" w:type="dxa"/>
          </w:tcPr>
          <w:p w14:paraId="03D73C69" w14:textId="77777777" w:rsidR="00E86789" w:rsidRPr="00854A69" w:rsidRDefault="00E86789" w:rsidP="00604466">
            <w:pPr>
              <w:jc w:val="center"/>
            </w:pPr>
          </w:p>
        </w:tc>
        <w:tc>
          <w:tcPr>
            <w:tcW w:w="1346" w:type="dxa"/>
          </w:tcPr>
          <w:p w14:paraId="733530D4" w14:textId="77777777" w:rsidR="00E86789" w:rsidRPr="00854A69" w:rsidRDefault="00E86789" w:rsidP="00604466">
            <w:pPr>
              <w:jc w:val="center"/>
            </w:pPr>
            <w:r>
              <w:t>4.16</w:t>
            </w:r>
          </w:p>
        </w:tc>
        <w:tc>
          <w:tcPr>
            <w:tcW w:w="1372" w:type="dxa"/>
            <w:gridSpan w:val="2"/>
          </w:tcPr>
          <w:p w14:paraId="5A9F270E" w14:textId="77777777" w:rsidR="00E86789" w:rsidRPr="00854A69" w:rsidRDefault="00E86789" w:rsidP="00604466">
            <w:pPr>
              <w:jc w:val="center"/>
            </w:pPr>
            <w:r>
              <w:t>1.27</w:t>
            </w:r>
          </w:p>
        </w:tc>
      </w:tr>
      <w:tr w:rsidR="00E86789" w14:paraId="05DF957F" w14:textId="77777777" w:rsidTr="00604466">
        <w:tc>
          <w:tcPr>
            <w:tcW w:w="2327" w:type="dxa"/>
          </w:tcPr>
          <w:p w14:paraId="69F1403F" w14:textId="77777777" w:rsidR="00E86789" w:rsidRPr="00854A69" w:rsidRDefault="00E86789" w:rsidP="00604466">
            <w:r w:rsidRPr="00854A69">
              <w:t>11. Indian, Female Teacher (</w:t>
            </w:r>
            <w:r w:rsidRPr="004302DE">
              <w:rPr>
                <w:i/>
              </w:rPr>
              <w:t>n</w:t>
            </w:r>
            <w:r>
              <w:t xml:space="preserve"> = 36</w:t>
            </w:r>
            <w:r w:rsidRPr="00854A69">
              <w:t>)</w:t>
            </w:r>
          </w:p>
        </w:tc>
        <w:tc>
          <w:tcPr>
            <w:tcW w:w="949" w:type="dxa"/>
            <w:gridSpan w:val="2"/>
          </w:tcPr>
          <w:p w14:paraId="673AA326" w14:textId="77777777" w:rsidR="00E86789" w:rsidRPr="00854A69" w:rsidRDefault="00E86789" w:rsidP="00604466">
            <w:pPr>
              <w:jc w:val="center"/>
            </w:pPr>
            <w:r w:rsidRPr="00854A69">
              <w:t>38.17</w:t>
            </w:r>
          </w:p>
        </w:tc>
        <w:tc>
          <w:tcPr>
            <w:tcW w:w="1063" w:type="dxa"/>
            <w:gridSpan w:val="2"/>
          </w:tcPr>
          <w:p w14:paraId="4F91E915" w14:textId="77777777" w:rsidR="00E86789" w:rsidRPr="00854A69" w:rsidRDefault="00E86789" w:rsidP="00604466">
            <w:pPr>
              <w:jc w:val="center"/>
            </w:pPr>
            <w:r w:rsidRPr="00854A69">
              <w:t>9.11</w:t>
            </w:r>
          </w:p>
        </w:tc>
        <w:tc>
          <w:tcPr>
            <w:tcW w:w="299" w:type="dxa"/>
            <w:gridSpan w:val="2"/>
          </w:tcPr>
          <w:p w14:paraId="2BA7A345" w14:textId="77777777" w:rsidR="00E86789" w:rsidRPr="00854A69" w:rsidRDefault="00E86789" w:rsidP="00604466">
            <w:pPr>
              <w:jc w:val="center"/>
            </w:pPr>
          </w:p>
        </w:tc>
        <w:tc>
          <w:tcPr>
            <w:tcW w:w="1035" w:type="dxa"/>
            <w:gridSpan w:val="2"/>
          </w:tcPr>
          <w:p w14:paraId="592F6355" w14:textId="77777777" w:rsidR="00E86789" w:rsidRPr="00854A69" w:rsidRDefault="00E86789" w:rsidP="00604466">
            <w:pPr>
              <w:jc w:val="center"/>
            </w:pPr>
            <w:r w:rsidRPr="00854A69">
              <w:t>47.2</w:t>
            </w:r>
          </w:p>
        </w:tc>
        <w:tc>
          <w:tcPr>
            <w:tcW w:w="1275" w:type="dxa"/>
          </w:tcPr>
          <w:p w14:paraId="0A02A8D8" w14:textId="77777777" w:rsidR="00E86789" w:rsidRPr="00854A69" w:rsidRDefault="00E86789" w:rsidP="00604466">
            <w:pPr>
              <w:jc w:val="center"/>
            </w:pPr>
            <w:r w:rsidRPr="00854A69">
              <w:t>52.8</w:t>
            </w:r>
          </w:p>
        </w:tc>
        <w:tc>
          <w:tcPr>
            <w:tcW w:w="236" w:type="dxa"/>
          </w:tcPr>
          <w:p w14:paraId="23142EB4" w14:textId="77777777" w:rsidR="00E86789" w:rsidRPr="00854A69" w:rsidRDefault="00E86789" w:rsidP="00604466">
            <w:pPr>
              <w:jc w:val="center"/>
            </w:pPr>
          </w:p>
        </w:tc>
        <w:tc>
          <w:tcPr>
            <w:tcW w:w="1346" w:type="dxa"/>
          </w:tcPr>
          <w:p w14:paraId="585066C3" w14:textId="77777777" w:rsidR="00E86789" w:rsidRPr="00854A69" w:rsidRDefault="00E86789" w:rsidP="00604466">
            <w:pPr>
              <w:jc w:val="center"/>
            </w:pPr>
            <w:r>
              <w:t>3.87</w:t>
            </w:r>
          </w:p>
        </w:tc>
        <w:tc>
          <w:tcPr>
            <w:tcW w:w="1372" w:type="dxa"/>
            <w:gridSpan w:val="2"/>
          </w:tcPr>
          <w:p w14:paraId="1F832999" w14:textId="77777777" w:rsidR="00E86789" w:rsidRPr="00854A69" w:rsidRDefault="00E86789" w:rsidP="00604466">
            <w:pPr>
              <w:jc w:val="center"/>
            </w:pPr>
            <w:r>
              <w:t>1.26</w:t>
            </w:r>
          </w:p>
        </w:tc>
      </w:tr>
      <w:tr w:rsidR="00E86789" w14:paraId="2AA755FE" w14:textId="77777777" w:rsidTr="00604466">
        <w:tc>
          <w:tcPr>
            <w:tcW w:w="2327" w:type="dxa"/>
          </w:tcPr>
          <w:p w14:paraId="6D76E47A" w14:textId="77777777" w:rsidR="00E86789" w:rsidRPr="00854A69" w:rsidRDefault="00E86789" w:rsidP="00604466">
            <w:r w:rsidRPr="00854A69">
              <w:t>12. Indian, Female Janitor (</w:t>
            </w:r>
            <w:r w:rsidRPr="004302DE">
              <w:rPr>
                <w:i/>
              </w:rPr>
              <w:t>n</w:t>
            </w:r>
            <w:r>
              <w:t xml:space="preserve"> = 38</w:t>
            </w:r>
            <w:r w:rsidRPr="00854A69">
              <w:t>)</w:t>
            </w:r>
          </w:p>
        </w:tc>
        <w:tc>
          <w:tcPr>
            <w:tcW w:w="949" w:type="dxa"/>
            <w:gridSpan w:val="2"/>
          </w:tcPr>
          <w:p w14:paraId="05281722" w14:textId="77777777" w:rsidR="00E86789" w:rsidRPr="00854A69" w:rsidRDefault="00E86789" w:rsidP="00604466">
            <w:pPr>
              <w:jc w:val="center"/>
            </w:pPr>
            <w:r w:rsidRPr="00854A69">
              <w:t>41.16</w:t>
            </w:r>
          </w:p>
        </w:tc>
        <w:tc>
          <w:tcPr>
            <w:tcW w:w="1063" w:type="dxa"/>
            <w:gridSpan w:val="2"/>
          </w:tcPr>
          <w:p w14:paraId="6E0C1BBC" w14:textId="77777777" w:rsidR="00E86789" w:rsidRPr="00854A69" w:rsidRDefault="00E86789" w:rsidP="00604466">
            <w:pPr>
              <w:jc w:val="center"/>
            </w:pPr>
            <w:r w:rsidRPr="00854A69">
              <w:t>11.78</w:t>
            </w:r>
          </w:p>
        </w:tc>
        <w:tc>
          <w:tcPr>
            <w:tcW w:w="299" w:type="dxa"/>
            <w:gridSpan w:val="2"/>
          </w:tcPr>
          <w:p w14:paraId="6190F7D3" w14:textId="77777777" w:rsidR="00E86789" w:rsidRPr="00854A69" w:rsidRDefault="00E86789" w:rsidP="00604466">
            <w:pPr>
              <w:jc w:val="center"/>
            </w:pPr>
          </w:p>
        </w:tc>
        <w:tc>
          <w:tcPr>
            <w:tcW w:w="1035" w:type="dxa"/>
            <w:gridSpan w:val="2"/>
          </w:tcPr>
          <w:p w14:paraId="118055A9" w14:textId="77777777" w:rsidR="00E86789" w:rsidRPr="00854A69" w:rsidRDefault="00E86789" w:rsidP="00604466">
            <w:pPr>
              <w:jc w:val="center"/>
            </w:pPr>
            <w:r w:rsidRPr="00854A69">
              <w:t>59.0</w:t>
            </w:r>
          </w:p>
        </w:tc>
        <w:tc>
          <w:tcPr>
            <w:tcW w:w="1275" w:type="dxa"/>
          </w:tcPr>
          <w:p w14:paraId="0362FF7A" w14:textId="77777777" w:rsidR="00E86789" w:rsidRPr="00854A69" w:rsidRDefault="00E86789" w:rsidP="00604466">
            <w:pPr>
              <w:jc w:val="center"/>
            </w:pPr>
            <w:r w:rsidRPr="00854A69">
              <w:t>41.0</w:t>
            </w:r>
          </w:p>
        </w:tc>
        <w:tc>
          <w:tcPr>
            <w:tcW w:w="236" w:type="dxa"/>
          </w:tcPr>
          <w:p w14:paraId="07EF9EF3" w14:textId="77777777" w:rsidR="00E86789" w:rsidRPr="00854A69" w:rsidRDefault="00E86789" w:rsidP="00604466">
            <w:pPr>
              <w:jc w:val="center"/>
            </w:pPr>
          </w:p>
        </w:tc>
        <w:tc>
          <w:tcPr>
            <w:tcW w:w="1346" w:type="dxa"/>
          </w:tcPr>
          <w:p w14:paraId="0EB18987" w14:textId="77777777" w:rsidR="00E86789" w:rsidRPr="00854A69" w:rsidRDefault="00E86789" w:rsidP="00604466">
            <w:pPr>
              <w:jc w:val="center"/>
            </w:pPr>
            <w:r>
              <w:t>3.88</w:t>
            </w:r>
          </w:p>
        </w:tc>
        <w:tc>
          <w:tcPr>
            <w:tcW w:w="1372" w:type="dxa"/>
            <w:gridSpan w:val="2"/>
          </w:tcPr>
          <w:p w14:paraId="4BF5AAD4" w14:textId="77777777" w:rsidR="00E86789" w:rsidRPr="00854A69" w:rsidRDefault="00E86789" w:rsidP="00604466">
            <w:pPr>
              <w:jc w:val="center"/>
            </w:pPr>
            <w:r>
              <w:t>1.16</w:t>
            </w:r>
          </w:p>
        </w:tc>
      </w:tr>
      <w:tr w:rsidR="00E86789" w14:paraId="12414764" w14:textId="77777777" w:rsidTr="00604466">
        <w:tc>
          <w:tcPr>
            <w:tcW w:w="2327" w:type="dxa"/>
          </w:tcPr>
          <w:p w14:paraId="709AB5FB" w14:textId="77777777" w:rsidR="00E86789" w:rsidRPr="00854A69" w:rsidRDefault="00E86789" w:rsidP="00604466">
            <w:r w:rsidRPr="00854A69">
              <w:t>13. Syrian, Male Doctor (</w:t>
            </w:r>
            <w:r w:rsidRPr="004302DE">
              <w:rPr>
                <w:i/>
              </w:rPr>
              <w:t>n</w:t>
            </w:r>
            <w:r>
              <w:t xml:space="preserve"> = 31</w:t>
            </w:r>
            <w:r w:rsidRPr="00854A69">
              <w:t>)</w:t>
            </w:r>
          </w:p>
        </w:tc>
        <w:tc>
          <w:tcPr>
            <w:tcW w:w="949" w:type="dxa"/>
            <w:gridSpan w:val="2"/>
          </w:tcPr>
          <w:p w14:paraId="7A444DAC" w14:textId="77777777" w:rsidR="00E86789" w:rsidRPr="00854A69" w:rsidRDefault="00E86789" w:rsidP="00604466">
            <w:pPr>
              <w:jc w:val="center"/>
            </w:pPr>
            <w:r w:rsidRPr="00854A69">
              <w:t>38.48</w:t>
            </w:r>
          </w:p>
        </w:tc>
        <w:tc>
          <w:tcPr>
            <w:tcW w:w="1063" w:type="dxa"/>
            <w:gridSpan w:val="2"/>
          </w:tcPr>
          <w:p w14:paraId="2964CA7A" w14:textId="77777777" w:rsidR="00E86789" w:rsidRPr="00854A69" w:rsidRDefault="00E86789" w:rsidP="00604466">
            <w:pPr>
              <w:jc w:val="center"/>
            </w:pPr>
            <w:r w:rsidRPr="00854A69">
              <w:t>10.09</w:t>
            </w:r>
          </w:p>
        </w:tc>
        <w:tc>
          <w:tcPr>
            <w:tcW w:w="299" w:type="dxa"/>
            <w:gridSpan w:val="2"/>
          </w:tcPr>
          <w:p w14:paraId="1AB88210" w14:textId="77777777" w:rsidR="00E86789" w:rsidRPr="00854A69" w:rsidRDefault="00E86789" w:rsidP="00604466">
            <w:pPr>
              <w:jc w:val="center"/>
            </w:pPr>
          </w:p>
        </w:tc>
        <w:tc>
          <w:tcPr>
            <w:tcW w:w="1035" w:type="dxa"/>
            <w:gridSpan w:val="2"/>
          </w:tcPr>
          <w:p w14:paraId="33626E30" w14:textId="77777777" w:rsidR="00E86789" w:rsidRPr="00854A69" w:rsidRDefault="00E86789" w:rsidP="00604466">
            <w:pPr>
              <w:jc w:val="center"/>
            </w:pPr>
            <w:r w:rsidRPr="00854A69">
              <w:t>54.8</w:t>
            </w:r>
          </w:p>
        </w:tc>
        <w:tc>
          <w:tcPr>
            <w:tcW w:w="1275" w:type="dxa"/>
          </w:tcPr>
          <w:p w14:paraId="622A0120" w14:textId="77777777" w:rsidR="00E86789" w:rsidRPr="00854A69" w:rsidRDefault="00E86789" w:rsidP="00604466">
            <w:pPr>
              <w:jc w:val="center"/>
            </w:pPr>
            <w:r w:rsidRPr="00854A69">
              <w:t>45.2</w:t>
            </w:r>
          </w:p>
        </w:tc>
        <w:tc>
          <w:tcPr>
            <w:tcW w:w="236" w:type="dxa"/>
          </w:tcPr>
          <w:p w14:paraId="007A12BA" w14:textId="77777777" w:rsidR="00E86789" w:rsidRPr="00854A69" w:rsidRDefault="00E86789" w:rsidP="00604466">
            <w:pPr>
              <w:jc w:val="center"/>
            </w:pPr>
          </w:p>
        </w:tc>
        <w:tc>
          <w:tcPr>
            <w:tcW w:w="1346" w:type="dxa"/>
          </w:tcPr>
          <w:p w14:paraId="662D24D6" w14:textId="77777777" w:rsidR="00E86789" w:rsidRPr="00854A69" w:rsidRDefault="00E86789" w:rsidP="00604466">
            <w:pPr>
              <w:jc w:val="center"/>
            </w:pPr>
            <w:r>
              <w:t>3.62</w:t>
            </w:r>
          </w:p>
        </w:tc>
        <w:tc>
          <w:tcPr>
            <w:tcW w:w="1372" w:type="dxa"/>
            <w:gridSpan w:val="2"/>
          </w:tcPr>
          <w:p w14:paraId="6CEB1994" w14:textId="77777777" w:rsidR="00E86789" w:rsidRPr="00854A69" w:rsidRDefault="00E86789" w:rsidP="00604466">
            <w:pPr>
              <w:jc w:val="center"/>
            </w:pPr>
            <w:r>
              <w:t>1.44</w:t>
            </w:r>
          </w:p>
        </w:tc>
      </w:tr>
      <w:tr w:rsidR="00E86789" w14:paraId="4486839F" w14:textId="77777777" w:rsidTr="00604466">
        <w:tc>
          <w:tcPr>
            <w:tcW w:w="2327" w:type="dxa"/>
          </w:tcPr>
          <w:p w14:paraId="6D5C8E48" w14:textId="77777777" w:rsidR="00E86789" w:rsidRPr="00854A69" w:rsidRDefault="00E86789" w:rsidP="00604466">
            <w:r w:rsidRPr="00854A69">
              <w:t>14. Syrian, Male Teacher (</w:t>
            </w:r>
            <w:r w:rsidRPr="004302DE">
              <w:rPr>
                <w:i/>
              </w:rPr>
              <w:t>n</w:t>
            </w:r>
            <w:r>
              <w:t xml:space="preserve"> = 35</w:t>
            </w:r>
            <w:r w:rsidRPr="00854A69">
              <w:t>)</w:t>
            </w:r>
          </w:p>
        </w:tc>
        <w:tc>
          <w:tcPr>
            <w:tcW w:w="949" w:type="dxa"/>
            <w:gridSpan w:val="2"/>
          </w:tcPr>
          <w:p w14:paraId="12CB60E3" w14:textId="77777777" w:rsidR="00E86789" w:rsidRPr="00854A69" w:rsidRDefault="00E86789" w:rsidP="00604466">
            <w:pPr>
              <w:jc w:val="center"/>
            </w:pPr>
            <w:r w:rsidRPr="00854A69">
              <w:t>38.43</w:t>
            </w:r>
          </w:p>
        </w:tc>
        <w:tc>
          <w:tcPr>
            <w:tcW w:w="1063" w:type="dxa"/>
            <w:gridSpan w:val="2"/>
          </w:tcPr>
          <w:p w14:paraId="1F509A57" w14:textId="77777777" w:rsidR="00E86789" w:rsidRPr="00854A69" w:rsidRDefault="00E86789" w:rsidP="00604466">
            <w:pPr>
              <w:jc w:val="center"/>
            </w:pPr>
            <w:r w:rsidRPr="00854A69">
              <w:t>10.40</w:t>
            </w:r>
          </w:p>
        </w:tc>
        <w:tc>
          <w:tcPr>
            <w:tcW w:w="299" w:type="dxa"/>
            <w:gridSpan w:val="2"/>
          </w:tcPr>
          <w:p w14:paraId="723DC615" w14:textId="77777777" w:rsidR="00E86789" w:rsidRPr="00854A69" w:rsidRDefault="00E86789" w:rsidP="00604466">
            <w:pPr>
              <w:jc w:val="center"/>
            </w:pPr>
          </w:p>
        </w:tc>
        <w:tc>
          <w:tcPr>
            <w:tcW w:w="1035" w:type="dxa"/>
            <w:gridSpan w:val="2"/>
          </w:tcPr>
          <w:p w14:paraId="46E50299" w14:textId="77777777" w:rsidR="00E86789" w:rsidRPr="00854A69" w:rsidRDefault="00E86789" w:rsidP="00604466">
            <w:pPr>
              <w:jc w:val="center"/>
            </w:pPr>
            <w:r w:rsidRPr="00854A69">
              <w:t>48.6</w:t>
            </w:r>
          </w:p>
        </w:tc>
        <w:tc>
          <w:tcPr>
            <w:tcW w:w="1275" w:type="dxa"/>
          </w:tcPr>
          <w:p w14:paraId="5AA181DF" w14:textId="77777777" w:rsidR="00E86789" w:rsidRPr="00854A69" w:rsidRDefault="00E86789" w:rsidP="00604466">
            <w:pPr>
              <w:jc w:val="center"/>
            </w:pPr>
            <w:r w:rsidRPr="00854A69">
              <w:t>51.4</w:t>
            </w:r>
          </w:p>
        </w:tc>
        <w:tc>
          <w:tcPr>
            <w:tcW w:w="236" w:type="dxa"/>
          </w:tcPr>
          <w:p w14:paraId="01001D22" w14:textId="77777777" w:rsidR="00E86789" w:rsidRPr="00854A69" w:rsidRDefault="00E86789" w:rsidP="00604466">
            <w:pPr>
              <w:jc w:val="center"/>
            </w:pPr>
          </w:p>
        </w:tc>
        <w:tc>
          <w:tcPr>
            <w:tcW w:w="1346" w:type="dxa"/>
          </w:tcPr>
          <w:p w14:paraId="7C6A6203" w14:textId="77777777" w:rsidR="00E86789" w:rsidRPr="00854A69" w:rsidRDefault="00E86789" w:rsidP="00604466">
            <w:pPr>
              <w:jc w:val="center"/>
            </w:pPr>
            <w:r>
              <w:t>3.54</w:t>
            </w:r>
          </w:p>
        </w:tc>
        <w:tc>
          <w:tcPr>
            <w:tcW w:w="1372" w:type="dxa"/>
            <w:gridSpan w:val="2"/>
          </w:tcPr>
          <w:p w14:paraId="183F03EE" w14:textId="77777777" w:rsidR="00E86789" w:rsidRPr="00854A69" w:rsidRDefault="00E86789" w:rsidP="00604466">
            <w:pPr>
              <w:jc w:val="center"/>
            </w:pPr>
            <w:r>
              <w:t>1.64</w:t>
            </w:r>
          </w:p>
        </w:tc>
      </w:tr>
      <w:tr w:rsidR="00E86789" w14:paraId="65A8E366" w14:textId="77777777" w:rsidTr="00604466">
        <w:tc>
          <w:tcPr>
            <w:tcW w:w="2327" w:type="dxa"/>
          </w:tcPr>
          <w:p w14:paraId="77745382" w14:textId="77777777" w:rsidR="00E86789" w:rsidRPr="00854A69" w:rsidRDefault="00E86789" w:rsidP="00604466">
            <w:r w:rsidRPr="00854A69">
              <w:t>15. Syrian, Male Janitor (</w:t>
            </w:r>
            <w:r w:rsidRPr="004302DE">
              <w:rPr>
                <w:i/>
              </w:rPr>
              <w:t>n</w:t>
            </w:r>
            <w:r>
              <w:t xml:space="preserve"> = 30</w:t>
            </w:r>
            <w:r w:rsidRPr="00854A69">
              <w:t>)</w:t>
            </w:r>
          </w:p>
        </w:tc>
        <w:tc>
          <w:tcPr>
            <w:tcW w:w="949" w:type="dxa"/>
            <w:gridSpan w:val="2"/>
          </w:tcPr>
          <w:p w14:paraId="44B49FE2" w14:textId="77777777" w:rsidR="00E86789" w:rsidRPr="00854A69" w:rsidRDefault="00E86789" w:rsidP="00604466">
            <w:pPr>
              <w:jc w:val="center"/>
            </w:pPr>
            <w:r w:rsidRPr="00854A69">
              <w:t>41.07</w:t>
            </w:r>
          </w:p>
        </w:tc>
        <w:tc>
          <w:tcPr>
            <w:tcW w:w="1063" w:type="dxa"/>
            <w:gridSpan w:val="2"/>
          </w:tcPr>
          <w:p w14:paraId="60666C1A" w14:textId="77777777" w:rsidR="00E86789" w:rsidRPr="00854A69" w:rsidRDefault="00E86789" w:rsidP="00604466">
            <w:pPr>
              <w:jc w:val="center"/>
            </w:pPr>
            <w:r w:rsidRPr="00854A69">
              <w:t>12.94</w:t>
            </w:r>
          </w:p>
        </w:tc>
        <w:tc>
          <w:tcPr>
            <w:tcW w:w="299" w:type="dxa"/>
            <w:gridSpan w:val="2"/>
          </w:tcPr>
          <w:p w14:paraId="544E1AD4" w14:textId="77777777" w:rsidR="00E86789" w:rsidRPr="00854A69" w:rsidRDefault="00E86789" w:rsidP="00604466">
            <w:pPr>
              <w:jc w:val="center"/>
            </w:pPr>
          </w:p>
        </w:tc>
        <w:tc>
          <w:tcPr>
            <w:tcW w:w="1035" w:type="dxa"/>
            <w:gridSpan w:val="2"/>
          </w:tcPr>
          <w:p w14:paraId="53681ABF" w14:textId="77777777" w:rsidR="00E86789" w:rsidRPr="00854A69" w:rsidRDefault="00E86789" w:rsidP="00604466">
            <w:pPr>
              <w:jc w:val="center"/>
            </w:pPr>
            <w:r w:rsidRPr="00854A69">
              <w:t>37.8</w:t>
            </w:r>
          </w:p>
        </w:tc>
        <w:tc>
          <w:tcPr>
            <w:tcW w:w="1275" w:type="dxa"/>
          </w:tcPr>
          <w:p w14:paraId="5BD6E228" w14:textId="77777777" w:rsidR="00E86789" w:rsidRPr="00854A69" w:rsidRDefault="00E86789" w:rsidP="00604466">
            <w:pPr>
              <w:jc w:val="center"/>
            </w:pPr>
            <w:r w:rsidRPr="00854A69">
              <w:t>43.2</w:t>
            </w:r>
          </w:p>
        </w:tc>
        <w:tc>
          <w:tcPr>
            <w:tcW w:w="236" w:type="dxa"/>
          </w:tcPr>
          <w:p w14:paraId="5DAF1164" w14:textId="77777777" w:rsidR="00E86789" w:rsidRPr="00854A69" w:rsidRDefault="00E86789" w:rsidP="00604466">
            <w:pPr>
              <w:jc w:val="center"/>
            </w:pPr>
          </w:p>
        </w:tc>
        <w:tc>
          <w:tcPr>
            <w:tcW w:w="1346" w:type="dxa"/>
          </w:tcPr>
          <w:p w14:paraId="203B02A5" w14:textId="77777777" w:rsidR="00E86789" w:rsidRPr="00854A69" w:rsidRDefault="00E86789" w:rsidP="00604466">
            <w:pPr>
              <w:jc w:val="center"/>
            </w:pPr>
            <w:r>
              <w:t>2.79</w:t>
            </w:r>
          </w:p>
        </w:tc>
        <w:tc>
          <w:tcPr>
            <w:tcW w:w="1372" w:type="dxa"/>
            <w:gridSpan w:val="2"/>
          </w:tcPr>
          <w:p w14:paraId="12E13B34" w14:textId="77777777" w:rsidR="00E86789" w:rsidRPr="00854A69" w:rsidRDefault="00E86789" w:rsidP="00604466">
            <w:pPr>
              <w:jc w:val="center"/>
            </w:pPr>
            <w:r>
              <w:t>1.05</w:t>
            </w:r>
          </w:p>
        </w:tc>
      </w:tr>
      <w:tr w:rsidR="00E86789" w14:paraId="7F01DED9" w14:textId="77777777" w:rsidTr="00604466">
        <w:tc>
          <w:tcPr>
            <w:tcW w:w="2327" w:type="dxa"/>
          </w:tcPr>
          <w:p w14:paraId="1B28B206" w14:textId="77777777" w:rsidR="00E86789" w:rsidRPr="00854A69" w:rsidRDefault="00E86789" w:rsidP="00604466">
            <w:r w:rsidRPr="00854A69">
              <w:t>16. Syrian, Female Doctor (</w:t>
            </w:r>
            <w:r w:rsidRPr="004302DE">
              <w:rPr>
                <w:i/>
              </w:rPr>
              <w:t>n</w:t>
            </w:r>
            <w:r>
              <w:t xml:space="preserve"> = 48</w:t>
            </w:r>
            <w:r w:rsidRPr="00854A69">
              <w:t>)</w:t>
            </w:r>
          </w:p>
        </w:tc>
        <w:tc>
          <w:tcPr>
            <w:tcW w:w="949" w:type="dxa"/>
            <w:gridSpan w:val="2"/>
          </w:tcPr>
          <w:p w14:paraId="03424E39" w14:textId="77777777" w:rsidR="00E86789" w:rsidRPr="00854A69" w:rsidRDefault="00E86789" w:rsidP="00604466">
            <w:pPr>
              <w:jc w:val="center"/>
            </w:pPr>
            <w:r w:rsidRPr="00854A69">
              <w:t>43.50</w:t>
            </w:r>
          </w:p>
        </w:tc>
        <w:tc>
          <w:tcPr>
            <w:tcW w:w="1063" w:type="dxa"/>
            <w:gridSpan w:val="2"/>
          </w:tcPr>
          <w:p w14:paraId="21BFA378" w14:textId="77777777" w:rsidR="00E86789" w:rsidRPr="00854A69" w:rsidRDefault="00E86789" w:rsidP="00604466">
            <w:pPr>
              <w:jc w:val="center"/>
            </w:pPr>
            <w:r w:rsidRPr="00854A69">
              <w:t>13.96</w:t>
            </w:r>
          </w:p>
        </w:tc>
        <w:tc>
          <w:tcPr>
            <w:tcW w:w="299" w:type="dxa"/>
            <w:gridSpan w:val="2"/>
          </w:tcPr>
          <w:p w14:paraId="4FEF065E" w14:textId="77777777" w:rsidR="00E86789" w:rsidRPr="00854A69" w:rsidRDefault="00E86789" w:rsidP="00604466">
            <w:pPr>
              <w:jc w:val="center"/>
            </w:pPr>
          </w:p>
        </w:tc>
        <w:tc>
          <w:tcPr>
            <w:tcW w:w="1035" w:type="dxa"/>
            <w:gridSpan w:val="2"/>
          </w:tcPr>
          <w:p w14:paraId="1FD4117A" w14:textId="77777777" w:rsidR="00E86789" w:rsidRPr="00854A69" w:rsidRDefault="00E86789" w:rsidP="00604466">
            <w:pPr>
              <w:jc w:val="center"/>
            </w:pPr>
            <w:r w:rsidRPr="00854A69">
              <w:t>47.4</w:t>
            </w:r>
          </w:p>
        </w:tc>
        <w:tc>
          <w:tcPr>
            <w:tcW w:w="1275" w:type="dxa"/>
          </w:tcPr>
          <w:p w14:paraId="25AF3A2E" w14:textId="77777777" w:rsidR="00E86789" w:rsidRPr="00854A69" w:rsidRDefault="00E86789" w:rsidP="00604466">
            <w:pPr>
              <w:jc w:val="center"/>
            </w:pPr>
            <w:r w:rsidRPr="00854A69">
              <w:t>52.6</w:t>
            </w:r>
          </w:p>
        </w:tc>
        <w:tc>
          <w:tcPr>
            <w:tcW w:w="236" w:type="dxa"/>
          </w:tcPr>
          <w:p w14:paraId="4E57CDC7" w14:textId="77777777" w:rsidR="00E86789" w:rsidRPr="00854A69" w:rsidRDefault="00E86789" w:rsidP="00604466">
            <w:pPr>
              <w:jc w:val="center"/>
            </w:pPr>
          </w:p>
        </w:tc>
        <w:tc>
          <w:tcPr>
            <w:tcW w:w="1346" w:type="dxa"/>
          </w:tcPr>
          <w:p w14:paraId="197E27AF" w14:textId="77777777" w:rsidR="00E86789" w:rsidRPr="00854A69" w:rsidRDefault="00E86789" w:rsidP="00604466">
            <w:pPr>
              <w:jc w:val="center"/>
            </w:pPr>
            <w:r>
              <w:t>3.74</w:t>
            </w:r>
          </w:p>
        </w:tc>
        <w:tc>
          <w:tcPr>
            <w:tcW w:w="1372" w:type="dxa"/>
            <w:gridSpan w:val="2"/>
          </w:tcPr>
          <w:p w14:paraId="17C516A1" w14:textId="77777777" w:rsidR="00E86789" w:rsidRPr="00854A69" w:rsidRDefault="00E86789" w:rsidP="00604466">
            <w:pPr>
              <w:jc w:val="center"/>
            </w:pPr>
            <w:r>
              <w:t>1.27</w:t>
            </w:r>
          </w:p>
        </w:tc>
      </w:tr>
      <w:tr w:rsidR="00E86789" w14:paraId="67BAF71B" w14:textId="77777777" w:rsidTr="00604466">
        <w:tc>
          <w:tcPr>
            <w:tcW w:w="2327" w:type="dxa"/>
          </w:tcPr>
          <w:p w14:paraId="05CF2C2A" w14:textId="77777777" w:rsidR="00E86789" w:rsidRPr="00854A69" w:rsidRDefault="00E86789" w:rsidP="00604466">
            <w:r w:rsidRPr="00854A69">
              <w:t>17. Syrian, Female Teacher (</w:t>
            </w:r>
            <w:r w:rsidRPr="004302DE">
              <w:rPr>
                <w:i/>
              </w:rPr>
              <w:t>n</w:t>
            </w:r>
            <w:r>
              <w:t xml:space="preserve"> = 36</w:t>
            </w:r>
            <w:r w:rsidRPr="00854A69">
              <w:t>)</w:t>
            </w:r>
          </w:p>
        </w:tc>
        <w:tc>
          <w:tcPr>
            <w:tcW w:w="949" w:type="dxa"/>
            <w:gridSpan w:val="2"/>
          </w:tcPr>
          <w:p w14:paraId="77DDE826" w14:textId="77777777" w:rsidR="00E86789" w:rsidRPr="00854A69" w:rsidRDefault="00E86789" w:rsidP="00604466">
            <w:pPr>
              <w:jc w:val="center"/>
            </w:pPr>
            <w:r w:rsidRPr="00854A69">
              <w:t>37.83</w:t>
            </w:r>
          </w:p>
        </w:tc>
        <w:tc>
          <w:tcPr>
            <w:tcW w:w="1063" w:type="dxa"/>
            <w:gridSpan w:val="2"/>
          </w:tcPr>
          <w:p w14:paraId="171FF00B" w14:textId="77777777" w:rsidR="00E86789" w:rsidRPr="00854A69" w:rsidRDefault="00E86789" w:rsidP="00604466">
            <w:pPr>
              <w:jc w:val="center"/>
            </w:pPr>
            <w:r w:rsidRPr="00854A69">
              <w:t>11.49</w:t>
            </w:r>
          </w:p>
        </w:tc>
        <w:tc>
          <w:tcPr>
            <w:tcW w:w="299" w:type="dxa"/>
            <w:gridSpan w:val="2"/>
          </w:tcPr>
          <w:p w14:paraId="3F48A1C0" w14:textId="77777777" w:rsidR="00E86789" w:rsidRPr="00854A69" w:rsidRDefault="00E86789" w:rsidP="00604466">
            <w:pPr>
              <w:jc w:val="center"/>
            </w:pPr>
          </w:p>
        </w:tc>
        <w:tc>
          <w:tcPr>
            <w:tcW w:w="1035" w:type="dxa"/>
            <w:gridSpan w:val="2"/>
          </w:tcPr>
          <w:p w14:paraId="60720EBA" w14:textId="77777777" w:rsidR="00E86789" w:rsidRPr="00854A69" w:rsidRDefault="00E86789" w:rsidP="00604466">
            <w:pPr>
              <w:jc w:val="center"/>
            </w:pPr>
            <w:r w:rsidRPr="00854A69">
              <w:t>47.2</w:t>
            </w:r>
          </w:p>
        </w:tc>
        <w:tc>
          <w:tcPr>
            <w:tcW w:w="1275" w:type="dxa"/>
          </w:tcPr>
          <w:p w14:paraId="12ABD675" w14:textId="77777777" w:rsidR="00E86789" w:rsidRPr="00854A69" w:rsidRDefault="00E86789" w:rsidP="00604466">
            <w:pPr>
              <w:jc w:val="center"/>
            </w:pPr>
            <w:r w:rsidRPr="00854A69">
              <w:t>52.8</w:t>
            </w:r>
          </w:p>
        </w:tc>
        <w:tc>
          <w:tcPr>
            <w:tcW w:w="236" w:type="dxa"/>
          </w:tcPr>
          <w:p w14:paraId="654EF4A8" w14:textId="77777777" w:rsidR="00E86789" w:rsidRPr="00854A69" w:rsidRDefault="00E86789" w:rsidP="00604466">
            <w:pPr>
              <w:jc w:val="center"/>
            </w:pPr>
          </w:p>
        </w:tc>
        <w:tc>
          <w:tcPr>
            <w:tcW w:w="1346" w:type="dxa"/>
          </w:tcPr>
          <w:p w14:paraId="210CCD0A" w14:textId="77777777" w:rsidR="00E86789" w:rsidRPr="00854A69" w:rsidRDefault="00E86789" w:rsidP="00604466">
            <w:pPr>
              <w:jc w:val="center"/>
            </w:pPr>
            <w:r>
              <w:t>3.79</w:t>
            </w:r>
          </w:p>
        </w:tc>
        <w:tc>
          <w:tcPr>
            <w:tcW w:w="1372" w:type="dxa"/>
            <w:gridSpan w:val="2"/>
          </w:tcPr>
          <w:p w14:paraId="0322C3B7" w14:textId="77777777" w:rsidR="00E86789" w:rsidRPr="00854A69" w:rsidRDefault="00E86789" w:rsidP="00604466">
            <w:pPr>
              <w:jc w:val="center"/>
            </w:pPr>
            <w:r>
              <w:t>1.53</w:t>
            </w:r>
          </w:p>
        </w:tc>
      </w:tr>
      <w:tr w:rsidR="00E86789" w14:paraId="2B036A46" w14:textId="77777777" w:rsidTr="00604466">
        <w:tc>
          <w:tcPr>
            <w:tcW w:w="2327" w:type="dxa"/>
            <w:tcBorders>
              <w:bottom w:val="single" w:sz="4" w:space="0" w:color="auto"/>
            </w:tcBorders>
          </w:tcPr>
          <w:p w14:paraId="0AA6A66C" w14:textId="77777777" w:rsidR="00E86789" w:rsidRPr="00854A69" w:rsidRDefault="00E86789" w:rsidP="00604466">
            <w:r w:rsidRPr="00854A69">
              <w:t>18. Syrian, Female Janitor (</w:t>
            </w:r>
            <w:r w:rsidRPr="004302DE">
              <w:rPr>
                <w:i/>
              </w:rPr>
              <w:t>n</w:t>
            </w:r>
            <w:r>
              <w:t xml:space="preserve"> = 34</w:t>
            </w:r>
            <w:r w:rsidRPr="00854A69">
              <w:t>)</w:t>
            </w:r>
          </w:p>
        </w:tc>
        <w:tc>
          <w:tcPr>
            <w:tcW w:w="949" w:type="dxa"/>
            <w:gridSpan w:val="2"/>
            <w:tcBorders>
              <w:bottom w:val="single" w:sz="4" w:space="0" w:color="auto"/>
            </w:tcBorders>
          </w:tcPr>
          <w:p w14:paraId="364B3F06" w14:textId="77777777" w:rsidR="00E86789" w:rsidRPr="00854A69" w:rsidRDefault="00E86789" w:rsidP="00604466">
            <w:pPr>
              <w:jc w:val="center"/>
            </w:pPr>
            <w:r w:rsidRPr="00854A69">
              <w:t>37.88</w:t>
            </w:r>
          </w:p>
        </w:tc>
        <w:tc>
          <w:tcPr>
            <w:tcW w:w="1063" w:type="dxa"/>
            <w:gridSpan w:val="2"/>
            <w:tcBorders>
              <w:bottom w:val="single" w:sz="4" w:space="0" w:color="auto"/>
            </w:tcBorders>
          </w:tcPr>
          <w:p w14:paraId="7FBD8F16" w14:textId="77777777" w:rsidR="00E86789" w:rsidRPr="00854A69" w:rsidRDefault="00E86789" w:rsidP="00604466">
            <w:pPr>
              <w:jc w:val="center"/>
            </w:pPr>
            <w:r w:rsidRPr="00854A69">
              <w:t>13.52</w:t>
            </w:r>
          </w:p>
        </w:tc>
        <w:tc>
          <w:tcPr>
            <w:tcW w:w="299" w:type="dxa"/>
            <w:gridSpan w:val="2"/>
            <w:tcBorders>
              <w:bottom w:val="single" w:sz="4" w:space="0" w:color="auto"/>
            </w:tcBorders>
          </w:tcPr>
          <w:p w14:paraId="26272AE4" w14:textId="77777777" w:rsidR="00E86789" w:rsidRPr="00854A69" w:rsidRDefault="00E86789" w:rsidP="00604466">
            <w:pPr>
              <w:jc w:val="center"/>
            </w:pPr>
          </w:p>
        </w:tc>
        <w:tc>
          <w:tcPr>
            <w:tcW w:w="1035" w:type="dxa"/>
            <w:gridSpan w:val="2"/>
            <w:tcBorders>
              <w:bottom w:val="single" w:sz="4" w:space="0" w:color="auto"/>
            </w:tcBorders>
          </w:tcPr>
          <w:p w14:paraId="47A535E2" w14:textId="77777777" w:rsidR="00E86789" w:rsidRPr="00854A69" w:rsidRDefault="00E86789" w:rsidP="00604466">
            <w:pPr>
              <w:jc w:val="center"/>
            </w:pPr>
            <w:r w:rsidRPr="00854A69">
              <w:t>50.0</w:t>
            </w:r>
          </w:p>
        </w:tc>
        <w:tc>
          <w:tcPr>
            <w:tcW w:w="1275" w:type="dxa"/>
            <w:tcBorders>
              <w:bottom w:val="single" w:sz="4" w:space="0" w:color="auto"/>
            </w:tcBorders>
          </w:tcPr>
          <w:p w14:paraId="2810FCC4" w14:textId="77777777" w:rsidR="00E86789" w:rsidRPr="00854A69" w:rsidRDefault="00E86789" w:rsidP="00604466">
            <w:pPr>
              <w:jc w:val="center"/>
            </w:pPr>
            <w:r w:rsidRPr="00854A69">
              <w:t>50.0</w:t>
            </w:r>
          </w:p>
        </w:tc>
        <w:tc>
          <w:tcPr>
            <w:tcW w:w="236" w:type="dxa"/>
            <w:tcBorders>
              <w:bottom w:val="single" w:sz="4" w:space="0" w:color="auto"/>
            </w:tcBorders>
          </w:tcPr>
          <w:p w14:paraId="2EBDA0A1" w14:textId="77777777" w:rsidR="00E86789" w:rsidRPr="00854A69" w:rsidRDefault="00E86789" w:rsidP="00604466">
            <w:pPr>
              <w:jc w:val="center"/>
            </w:pPr>
          </w:p>
        </w:tc>
        <w:tc>
          <w:tcPr>
            <w:tcW w:w="1346" w:type="dxa"/>
            <w:tcBorders>
              <w:bottom w:val="single" w:sz="4" w:space="0" w:color="auto"/>
            </w:tcBorders>
          </w:tcPr>
          <w:p w14:paraId="3BC80785" w14:textId="77777777" w:rsidR="00E86789" w:rsidRPr="00854A69" w:rsidRDefault="00E86789" w:rsidP="00604466">
            <w:pPr>
              <w:jc w:val="center"/>
            </w:pPr>
            <w:r>
              <w:t>3.80</w:t>
            </w:r>
          </w:p>
        </w:tc>
        <w:tc>
          <w:tcPr>
            <w:tcW w:w="1372" w:type="dxa"/>
            <w:gridSpan w:val="2"/>
            <w:tcBorders>
              <w:bottom w:val="single" w:sz="4" w:space="0" w:color="auto"/>
            </w:tcBorders>
          </w:tcPr>
          <w:p w14:paraId="03D55AA7" w14:textId="77777777" w:rsidR="00E86789" w:rsidRPr="00854A69" w:rsidRDefault="00E86789" w:rsidP="00604466">
            <w:pPr>
              <w:jc w:val="center"/>
            </w:pPr>
            <w:r>
              <w:t>1.42</w:t>
            </w:r>
          </w:p>
        </w:tc>
      </w:tr>
    </w:tbl>
    <w:p w14:paraId="3D10BC59" w14:textId="77777777" w:rsidR="00E86789" w:rsidRDefault="00E86789" w:rsidP="00E86789">
      <w:pPr>
        <w:rPr>
          <w:color w:val="000000"/>
        </w:rPr>
      </w:pPr>
      <w:r w:rsidRPr="00A6445E">
        <w:rPr>
          <w:i/>
          <w:color w:val="000000"/>
        </w:rPr>
        <w:t>Note</w:t>
      </w:r>
      <w:r>
        <w:rPr>
          <w:color w:val="000000"/>
        </w:rPr>
        <w:t xml:space="preserve">. For all measures, higher scores on social distance indicate more comfort and less desired social distance. </w:t>
      </w:r>
    </w:p>
    <w:p w14:paraId="45A17D29" w14:textId="77777777" w:rsidR="00F03BFF" w:rsidRDefault="00F03BFF" w:rsidP="00A63440">
      <w:pPr>
        <w:ind w:firstLine="720"/>
        <w:rPr>
          <w:highlight w:val="yellow"/>
        </w:rPr>
      </w:pPr>
    </w:p>
    <w:p w14:paraId="5F4B64F6" w14:textId="77777777" w:rsidR="00F03BFF" w:rsidRDefault="00F03BFF" w:rsidP="00A63440">
      <w:pPr>
        <w:ind w:firstLine="720"/>
        <w:rPr>
          <w:highlight w:val="yellow"/>
        </w:rPr>
      </w:pPr>
    </w:p>
    <w:p w14:paraId="34E022DC" w14:textId="77777777" w:rsidR="00E86789" w:rsidRDefault="00E86789" w:rsidP="00A63440">
      <w:pPr>
        <w:ind w:firstLine="720"/>
        <w:rPr>
          <w:highlight w:val="yellow"/>
        </w:rPr>
      </w:pPr>
    </w:p>
    <w:p w14:paraId="15A613DD" w14:textId="77777777" w:rsidR="00E86789" w:rsidRDefault="00E86789" w:rsidP="00A63440">
      <w:pPr>
        <w:ind w:firstLine="720"/>
        <w:rPr>
          <w:highlight w:val="yellow"/>
        </w:rPr>
      </w:pPr>
    </w:p>
    <w:p w14:paraId="493D10C0" w14:textId="77777777" w:rsidR="00C00172" w:rsidRDefault="00C00172" w:rsidP="00C00172">
      <w:pPr>
        <w:rPr>
          <w:color w:val="000000"/>
        </w:rPr>
      </w:pPr>
      <w:r>
        <w:rPr>
          <w:color w:val="000000"/>
        </w:rPr>
        <w:lastRenderedPageBreak/>
        <w:t>Table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900"/>
        <w:gridCol w:w="1080"/>
        <w:gridCol w:w="1039"/>
        <w:gridCol w:w="900"/>
        <w:gridCol w:w="989"/>
        <w:gridCol w:w="1095"/>
        <w:gridCol w:w="1022"/>
      </w:tblGrid>
      <w:tr w:rsidR="00C00172" w14:paraId="2F21A88F" w14:textId="77777777" w:rsidTr="00604466">
        <w:tc>
          <w:tcPr>
            <w:tcW w:w="9425" w:type="dxa"/>
            <w:gridSpan w:val="8"/>
            <w:tcBorders>
              <w:bottom w:val="single" w:sz="4" w:space="0" w:color="auto"/>
            </w:tcBorders>
          </w:tcPr>
          <w:p w14:paraId="46B8805F" w14:textId="77777777" w:rsidR="00C00172" w:rsidRPr="00650EBA" w:rsidRDefault="00C00172" w:rsidP="00604466">
            <w:pPr>
              <w:rPr>
                <w:i/>
                <w:color w:val="000000"/>
              </w:rPr>
            </w:pPr>
            <w:r w:rsidRPr="00650EBA">
              <w:rPr>
                <w:i/>
                <w:color w:val="000000"/>
              </w:rPr>
              <w:t>Bivariate Correlations Between Demographic Variables and Social Distance</w:t>
            </w:r>
          </w:p>
        </w:tc>
      </w:tr>
      <w:tr w:rsidR="00C00172" w14:paraId="6FCB464B" w14:textId="77777777" w:rsidTr="00604466">
        <w:tc>
          <w:tcPr>
            <w:tcW w:w="2538" w:type="dxa"/>
            <w:tcBorders>
              <w:top w:val="single" w:sz="4" w:space="0" w:color="auto"/>
              <w:bottom w:val="single" w:sz="4" w:space="0" w:color="auto"/>
            </w:tcBorders>
          </w:tcPr>
          <w:p w14:paraId="394C4CF1" w14:textId="77777777" w:rsidR="00C00172" w:rsidRDefault="00C00172" w:rsidP="00604466">
            <w:pPr>
              <w:rPr>
                <w:color w:val="000000"/>
              </w:rPr>
            </w:pPr>
            <w:r>
              <w:rPr>
                <w:color w:val="000000"/>
              </w:rPr>
              <w:t>Measure</w:t>
            </w:r>
          </w:p>
        </w:tc>
        <w:tc>
          <w:tcPr>
            <w:tcW w:w="900" w:type="dxa"/>
            <w:tcBorders>
              <w:top w:val="single" w:sz="4" w:space="0" w:color="auto"/>
              <w:bottom w:val="single" w:sz="4" w:space="0" w:color="auto"/>
            </w:tcBorders>
          </w:tcPr>
          <w:p w14:paraId="3F308EF8" w14:textId="77777777" w:rsidR="00C00172" w:rsidRDefault="00C00172" w:rsidP="00604466">
            <w:pPr>
              <w:jc w:val="center"/>
              <w:rPr>
                <w:color w:val="000000"/>
              </w:rPr>
            </w:pPr>
            <w:r>
              <w:rPr>
                <w:color w:val="000000"/>
              </w:rPr>
              <w:t>1</w:t>
            </w:r>
          </w:p>
        </w:tc>
        <w:tc>
          <w:tcPr>
            <w:tcW w:w="1080" w:type="dxa"/>
            <w:tcBorders>
              <w:top w:val="single" w:sz="4" w:space="0" w:color="auto"/>
              <w:bottom w:val="single" w:sz="4" w:space="0" w:color="auto"/>
            </w:tcBorders>
          </w:tcPr>
          <w:p w14:paraId="44E99CA1" w14:textId="77777777" w:rsidR="00C00172" w:rsidRDefault="00C00172" w:rsidP="00604466">
            <w:pPr>
              <w:jc w:val="center"/>
              <w:rPr>
                <w:color w:val="000000"/>
              </w:rPr>
            </w:pPr>
            <w:r>
              <w:rPr>
                <w:color w:val="000000"/>
              </w:rPr>
              <w:t>2</w:t>
            </w:r>
          </w:p>
        </w:tc>
        <w:tc>
          <w:tcPr>
            <w:tcW w:w="990" w:type="dxa"/>
            <w:tcBorders>
              <w:top w:val="single" w:sz="4" w:space="0" w:color="auto"/>
              <w:bottom w:val="single" w:sz="4" w:space="0" w:color="auto"/>
            </w:tcBorders>
          </w:tcPr>
          <w:p w14:paraId="512AB2D7" w14:textId="77777777" w:rsidR="00C00172" w:rsidRDefault="00C00172" w:rsidP="00604466">
            <w:pPr>
              <w:jc w:val="center"/>
              <w:rPr>
                <w:color w:val="000000"/>
              </w:rPr>
            </w:pPr>
            <w:r>
              <w:rPr>
                <w:color w:val="000000"/>
              </w:rPr>
              <w:t>3</w:t>
            </w:r>
          </w:p>
        </w:tc>
        <w:tc>
          <w:tcPr>
            <w:tcW w:w="900" w:type="dxa"/>
            <w:tcBorders>
              <w:top w:val="single" w:sz="4" w:space="0" w:color="auto"/>
              <w:bottom w:val="single" w:sz="4" w:space="0" w:color="auto"/>
            </w:tcBorders>
          </w:tcPr>
          <w:p w14:paraId="6E1BC096" w14:textId="77777777" w:rsidR="00C00172" w:rsidRDefault="00C00172" w:rsidP="00604466">
            <w:pPr>
              <w:jc w:val="center"/>
              <w:rPr>
                <w:color w:val="000000"/>
              </w:rPr>
            </w:pPr>
            <w:r>
              <w:rPr>
                <w:color w:val="000000"/>
              </w:rPr>
              <w:t>4</w:t>
            </w:r>
          </w:p>
        </w:tc>
        <w:tc>
          <w:tcPr>
            <w:tcW w:w="900" w:type="dxa"/>
            <w:tcBorders>
              <w:top w:val="single" w:sz="4" w:space="0" w:color="auto"/>
              <w:bottom w:val="single" w:sz="4" w:space="0" w:color="auto"/>
            </w:tcBorders>
          </w:tcPr>
          <w:p w14:paraId="39B83C92" w14:textId="77777777" w:rsidR="00C00172" w:rsidRDefault="00C00172" w:rsidP="00604466">
            <w:pPr>
              <w:jc w:val="center"/>
              <w:rPr>
                <w:color w:val="000000"/>
              </w:rPr>
            </w:pPr>
            <w:r>
              <w:rPr>
                <w:color w:val="000000"/>
              </w:rPr>
              <w:t>5</w:t>
            </w:r>
          </w:p>
        </w:tc>
        <w:tc>
          <w:tcPr>
            <w:tcW w:w="1095" w:type="dxa"/>
            <w:tcBorders>
              <w:top w:val="single" w:sz="4" w:space="0" w:color="auto"/>
              <w:bottom w:val="single" w:sz="4" w:space="0" w:color="auto"/>
            </w:tcBorders>
          </w:tcPr>
          <w:p w14:paraId="6BF86D1A" w14:textId="77777777" w:rsidR="00C00172" w:rsidRDefault="00C00172" w:rsidP="00604466">
            <w:pPr>
              <w:jc w:val="center"/>
              <w:rPr>
                <w:color w:val="000000"/>
              </w:rPr>
            </w:pPr>
            <w:r>
              <w:rPr>
                <w:color w:val="000000"/>
              </w:rPr>
              <w:t>6</w:t>
            </w:r>
          </w:p>
        </w:tc>
        <w:tc>
          <w:tcPr>
            <w:tcW w:w="1022" w:type="dxa"/>
            <w:tcBorders>
              <w:top w:val="single" w:sz="4" w:space="0" w:color="auto"/>
              <w:bottom w:val="single" w:sz="4" w:space="0" w:color="auto"/>
            </w:tcBorders>
          </w:tcPr>
          <w:p w14:paraId="347E63E6" w14:textId="77777777" w:rsidR="00C00172" w:rsidRDefault="00C00172" w:rsidP="00604466">
            <w:pPr>
              <w:jc w:val="center"/>
              <w:rPr>
                <w:color w:val="000000"/>
              </w:rPr>
            </w:pPr>
            <w:r>
              <w:rPr>
                <w:color w:val="000000"/>
              </w:rPr>
              <w:t>7</w:t>
            </w:r>
          </w:p>
        </w:tc>
      </w:tr>
      <w:tr w:rsidR="00C00172" w14:paraId="068E6259" w14:textId="77777777" w:rsidTr="00604466">
        <w:tc>
          <w:tcPr>
            <w:tcW w:w="2538" w:type="dxa"/>
            <w:tcBorders>
              <w:top w:val="single" w:sz="4" w:space="0" w:color="auto"/>
            </w:tcBorders>
          </w:tcPr>
          <w:p w14:paraId="64549FFC" w14:textId="77777777" w:rsidR="00C00172" w:rsidRDefault="00C00172" w:rsidP="00604466">
            <w:pPr>
              <w:rPr>
                <w:color w:val="000000"/>
              </w:rPr>
            </w:pPr>
            <w:r>
              <w:rPr>
                <w:color w:val="000000"/>
              </w:rPr>
              <w:t>1. Social Distance</w:t>
            </w:r>
          </w:p>
        </w:tc>
        <w:tc>
          <w:tcPr>
            <w:tcW w:w="900" w:type="dxa"/>
            <w:tcBorders>
              <w:top w:val="single" w:sz="4" w:space="0" w:color="auto"/>
            </w:tcBorders>
          </w:tcPr>
          <w:p w14:paraId="1D8A6063" w14:textId="77777777" w:rsidR="00C00172" w:rsidRDefault="00C00172" w:rsidP="00604466">
            <w:pPr>
              <w:jc w:val="center"/>
              <w:rPr>
                <w:color w:val="000000"/>
              </w:rPr>
            </w:pPr>
            <w:r>
              <w:rPr>
                <w:color w:val="000000"/>
              </w:rPr>
              <w:t>–</w:t>
            </w:r>
          </w:p>
        </w:tc>
        <w:tc>
          <w:tcPr>
            <w:tcW w:w="1080" w:type="dxa"/>
            <w:tcBorders>
              <w:top w:val="single" w:sz="4" w:space="0" w:color="auto"/>
            </w:tcBorders>
          </w:tcPr>
          <w:p w14:paraId="60A087A3" w14:textId="77777777" w:rsidR="00C00172" w:rsidRDefault="00C00172" w:rsidP="00604466">
            <w:pPr>
              <w:rPr>
                <w:color w:val="000000"/>
              </w:rPr>
            </w:pPr>
          </w:p>
        </w:tc>
        <w:tc>
          <w:tcPr>
            <w:tcW w:w="990" w:type="dxa"/>
            <w:tcBorders>
              <w:top w:val="single" w:sz="4" w:space="0" w:color="auto"/>
            </w:tcBorders>
          </w:tcPr>
          <w:p w14:paraId="0980519C" w14:textId="77777777" w:rsidR="00C00172" w:rsidRDefault="00C00172" w:rsidP="00604466">
            <w:pPr>
              <w:rPr>
                <w:color w:val="000000"/>
              </w:rPr>
            </w:pPr>
          </w:p>
        </w:tc>
        <w:tc>
          <w:tcPr>
            <w:tcW w:w="900" w:type="dxa"/>
            <w:tcBorders>
              <w:top w:val="single" w:sz="4" w:space="0" w:color="auto"/>
            </w:tcBorders>
          </w:tcPr>
          <w:p w14:paraId="1AC77589" w14:textId="77777777" w:rsidR="00C00172" w:rsidRDefault="00C00172" w:rsidP="00604466">
            <w:pPr>
              <w:rPr>
                <w:color w:val="000000"/>
              </w:rPr>
            </w:pPr>
          </w:p>
        </w:tc>
        <w:tc>
          <w:tcPr>
            <w:tcW w:w="900" w:type="dxa"/>
            <w:tcBorders>
              <w:top w:val="single" w:sz="4" w:space="0" w:color="auto"/>
            </w:tcBorders>
          </w:tcPr>
          <w:p w14:paraId="70F4D485" w14:textId="77777777" w:rsidR="00C00172" w:rsidRDefault="00C00172" w:rsidP="00604466">
            <w:pPr>
              <w:rPr>
                <w:color w:val="000000"/>
              </w:rPr>
            </w:pPr>
          </w:p>
        </w:tc>
        <w:tc>
          <w:tcPr>
            <w:tcW w:w="1095" w:type="dxa"/>
            <w:tcBorders>
              <w:top w:val="single" w:sz="4" w:space="0" w:color="auto"/>
            </w:tcBorders>
          </w:tcPr>
          <w:p w14:paraId="7B89E4A7" w14:textId="77777777" w:rsidR="00C00172" w:rsidRDefault="00C00172" w:rsidP="00604466">
            <w:pPr>
              <w:jc w:val="center"/>
              <w:rPr>
                <w:color w:val="000000"/>
              </w:rPr>
            </w:pPr>
          </w:p>
        </w:tc>
        <w:tc>
          <w:tcPr>
            <w:tcW w:w="1022" w:type="dxa"/>
            <w:tcBorders>
              <w:top w:val="single" w:sz="4" w:space="0" w:color="auto"/>
            </w:tcBorders>
          </w:tcPr>
          <w:p w14:paraId="7415E20F" w14:textId="77777777" w:rsidR="00C00172" w:rsidRDefault="00C00172" w:rsidP="00604466">
            <w:pPr>
              <w:jc w:val="center"/>
              <w:rPr>
                <w:color w:val="000000"/>
              </w:rPr>
            </w:pPr>
          </w:p>
        </w:tc>
      </w:tr>
      <w:tr w:rsidR="00C00172" w14:paraId="088A205F" w14:textId="77777777" w:rsidTr="00604466">
        <w:tc>
          <w:tcPr>
            <w:tcW w:w="2538" w:type="dxa"/>
          </w:tcPr>
          <w:p w14:paraId="1F5F9E6A" w14:textId="77777777" w:rsidR="00C00172" w:rsidRDefault="00C00172" w:rsidP="00604466">
            <w:pPr>
              <w:rPr>
                <w:color w:val="000000"/>
              </w:rPr>
            </w:pPr>
            <w:r>
              <w:rPr>
                <w:color w:val="000000"/>
              </w:rPr>
              <w:t>2. Age</w:t>
            </w:r>
          </w:p>
        </w:tc>
        <w:tc>
          <w:tcPr>
            <w:tcW w:w="900" w:type="dxa"/>
          </w:tcPr>
          <w:p w14:paraId="324D172F" w14:textId="77777777" w:rsidR="00C00172" w:rsidRDefault="00C00172" w:rsidP="00604466">
            <w:pPr>
              <w:tabs>
                <w:tab w:val="decimal" w:pos="162"/>
              </w:tabs>
              <w:rPr>
                <w:color w:val="000000"/>
              </w:rPr>
            </w:pPr>
            <w:r>
              <w:rPr>
                <w:color w:val="000000"/>
              </w:rPr>
              <w:t>-.08*</w:t>
            </w:r>
          </w:p>
        </w:tc>
        <w:tc>
          <w:tcPr>
            <w:tcW w:w="1080" w:type="dxa"/>
          </w:tcPr>
          <w:p w14:paraId="527F3546" w14:textId="77777777" w:rsidR="00C00172" w:rsidRDefault="00C00172" w:rsidP="00604466">
            <w:pPr>
              <w:jc w:val="center"/>
              <w:rPr>
                <w:color w:val="000000"/>
              </w:rPr>
            </w:pPr>
            <w:r>
              <w:rPr>
                <w:color w:val="000000"/>
              </w:rPr>
              <w:t>–</w:t>
            </w:r>
          </w:p>
        </w:tc>
        <w:tc>
          <w:tcPr>
            <w:tcW w:w="990" w:type="dxa"/>
          </w:tcPr>
          <w:p w14:paraId="752B980A" w14:textId="77777777" w:rsidR="00C00172" w:rsidRDefault="00C00172" w:rsidP="00604466">
            <w:pPr>
              <w:rPr>
                <w:color w:val="000000"/>
              </w:rPr>
            </w:pPr>
          </w:p>
        </w:tc>
        <w:tc>
          <w:tcPr>
            <w:tcW w:w="900" w:type="dxa"/>
          </w:tcPr>
          <w:p w14:paraId="2474C121" w14:textId="77777777" w:rsidR="00C00172" w:rsidRDefault="00C00172" w:rsidP="00604466">
            <w:pPr>
              <w:rPr>
                <w:color w:val="000000"/>
              </w:rPr>
            </w:pPr>
          </w:p>
        </w:tc>
        <w:tc>
          <w:tcPr>
            <w:tcW w:w="900" w:type="dxa"/>
          </w:tcPr>
          <w:p w14:paraId="2E21CE74" w14:textId="77777777" w:rsidR="00C00172" w:rsidRDefault="00C00172" w:rsidP="00604466">
            <w:pPr>
              <w:rPr>
                <w:color w:val="000000"/>
              </w:rPr>
            </w:pPr>
          </w:p>
        </w:tc>
        <w:tc>
          <w:tcPr>
            <w:tcW w:w="1095" w:type="dxa"/>
          </w:tcPr>
          <w:p w14:paraId="61FA0C35" w14:textId="77777777" w:rsidR="00C00172" w:rsidRDefault="00C00172" w:rsidP="00604466">
            <w:pPr>
              <w:jc w:val="center"/>
              <w:rPr>
                <w:color w:val="000000"/>
              </w:rPr>
            </w:pPr>
          </w:p>
        </w:tc>
        <w:tc>
          <w:tcPr>
            <w:tcW w:w="1022" w:type="dxa"/>
          </w:tcPr>
          <w:p w14:paraId="50B345D0" w14:textId="77777777" w:rsidR="00C00172" w:rsidRDefault="00C00172" w:rsidP="00604466">
            <w:pPr>
              <w:jc w:val="center"/>
              <w:rPr>
                <w:color w:val="000000"/>
              </w:rPr>
            </w:pPr>
          </w:p>
        </w:tc>
      </w:tr>
      <w:tr w:rsidR="00C00172" w14:paraId="20D75FA8" w14:textId="77777777" w:rsidTr="00604466">
        <w:tc>
          <w:tcPr>
            <w:tcW w:w="2538" w:type="dxa"/>
          </w:tcPr>
          <w:p w14:paraId="36088DE4" w14:textId="77777777" w:rsidR="00C00172" w:rsidRDefault="00C00172" w:rsidP="00604466">
            <w:pPr>
              <w:rPr>
                <w:color w:val="000000"/>
              </w:rPr>
            </w:pPr>
            <w:r>
              <w:rPr>
                <w:color w:val="000000"/>
              </w:rPr>
              <w:t>3. Gender</w:t>
            </w:r>
          </w:p>
        </w:tc>
        <w:tc>
          <w:tcPr>
            <w:tcW w:w="900" w:type="dxa"/>
          </w:tcPr>
          <w:p w14:paraId="01383235" w14:textId="77777777" w:rsidR="00C00172" w:rsidRDefault="00C00172" w:rsidP="00604466">
            <w:pPr>
              <w:tabs>
                <w:tab w:val="decimal" w:pos="162"/>
              </w:tabs>
              <w:rPr>
                <w:color w:val="000000"/>
              </w:rPr>
            </w:pPr>
            <w:r>
              <w:rPr>
                <w:color w:val="000000"/>
              </w:rPr>
              <w:t>.04</w:t>
            </w:r>
          </w:p>
        </w:tc>
        <w:tc>
          <w:tcPr>
            <w:tcW w:w="1080" w:type="dxa"/>
          </w:tcPr>
          <w:p w14:paraId="63EACE94" w14:textId="77777777" w:rsidR="00C00172" w:rsidRDefault="00C00172" w:rsidP="00604466">
            <w:pPr>
              <w:tabs>
                <w:tab w:val="decimal" w:pos="162"/>
              </w:tabs>
              <w:rPr>
                <w:color w:val="000000"/>
              </w:rPr>
            </w:pPr>
            <w:r>
              <w:rPr>
                <w:color w:val="000000"/>
              </w:rPr>
              <w:t>.28***</w:t>
            </w:r>
          </w:p>
        </w:tc>
        <w:tc>
          <w:tcPr>
            <w:tcW w:w="990" w:type="dxa"/>
          </w:tcPr>
          <w:p w14:paraId="4203EDDE" w14:textId="77777777" w:rsidR="00C00172" w:rsidRDefault="00C00172" w:rsidP="00604466">
            <w:pPr>
              <w:jc w:val="center"/>
              <w:rPr>
                <w:color w:val="000000"/>
              </w:rPr>
            </w:pPr>
            <w:r>
              <w:rPr>
                <w:color w:val="000000"/>
              </w:rPr>
              <w:t>–</w:t>
            </w:r>
          </w:p>
        </w:tc>
        <w:tc>
          <w:tcPr>
            <w:tcW w:w="900" w:type="dxa"/>
          </w:tcPr>
          <w:p w14:paraId="2BC92462" w14:textId="77777777" w:rsidR="00C00172" w:rsidRDefault="00C00172" w:rsidP="00604466">
            <w:pPr>
              <w:rPr>
                <w:color w:val="000000"/>
              </w:rPr>
            </w:pPr>
          </w:p>
        </w:tc>
        <w:tc>
          <w:tcPr>
            <w:tcW w:w="900" w:type="dxa"/>
          </w:tcPr>
          <w:p w14:paraId="5E85890F" w14:textId="77777777" w:rsidR="00C00172" w:rsidRDefault="00C00172" w:rsidP="00604466">
            <w:pPr>
              <w:rPr>
                <w:color w:val="000000"/>
              </w:rPr>
            </w:pPr>
          </w:p>
        </w:tc>
        <w:tc>
          <w:tcPr>
            <w:tcW w:w="1095" w:type="dxa"/>
          </w:tcPr>
          <w:p w14:paraId="43E7ECE6" w14:textId="77777777" w:rsidR="00C00172" w:rsidRDefault="00C00172" w:rsidP="00604466">
            <w:pPr>
              <w:jc w:val="center"/>
              <w:rPr>
                <w:color w:val="000000"/>
              </w:rPr>
            </w:pPr>
          </w:p>
        </w:tc>
        <w:tc>
          <w:tcPr>
            <w:tcW w:w="1022" w:type="dxa"/>
          </w:tcPr>
          <w:p w14:paraId="33781556" w14:textId="77777777" w:rsidR="00C00172" w:rsidRDefault="00C00172" w:rsidP="00604466">
            <w:pPr>
              <w:jc w:val="center"/>
              <w:rPr>
                <w:color w:val="000000"/>
              </w:rPr>
            </w:pPr>
          </w:p>
        </w:tc>
      </w:tr>
      <w:tr w:rsidR="00C00172" w14:paraId="14F63F58" w14:textId="77777777" w:rsidTr="00604466">
        <w:tc>
          <w:tcPr>
            <w:tcW w:w="2538" w:type="dxa"/>
          </w:tcPr>
          <w:p w14:paraId="017D7A97" w14:textId="77777777" w:rsidR="00C00172" w:rsidRDefault="00C00172" w:rsidP="00604466">
            <w:pPr>
              <w:rPr>
                <w:color w:val="000000"/>
              </w:rPr>
            </w:pPr>
            <w:r>
              <w:rPr>
                <w:color w:val="000000"/>
              </w:rPr>
              <w:t>4. Ethnicity</w:t>
            </w:r>
          </w:p>
        </w:tc>
        <w:tc>
          <w:tcPr>
            <w:tcW w:w="900" w:type="dxa"/>
          </w:tcPr>
          <w:p w14:paraId="45D49C11" w14:textId="77777777" w:rsidR="00C00172" w:rsidRDefault="00C00172" w:rsidP="00604466">
            <w:pPr>
              <w:tabs>
                <w:tab w:val="decimal" w:pos="162"/>
              </w:tabs>
              <w:rPr>
                <w:color w:val="000000"/>
              </w:rPr>
            </w:pPr>
            <w:r>
              <w:rPr>
                <w:color w:val="000000"/>
              </w:rPr>
              <w:t>.03</w:t>
            </w:r>
          </w:p>
        </w:tc>
        <w:tc>
          <w:tcPr>
            <w:tcW w:w="1080" w:type="dxa"/>
          </w:tcPr>
          <w:p w14:paraId="08740E46" w14:textId="77777777" w:rsidR="00C00172" w:rsidRDefault="00C00172" w:rsidP="00604466">
            <w:pPr>
              <w:tabs>
                <w:tab w:val="decimal" w:pos="162"/>
              </w:tabs>
              <w:rPr>
                <w:color w:val="000000"/>
              </w:rPr>
            </w:pPr>
            <w:r>
              <w:rPr>
                <w:color w:val="000000"/>
              </w:rPr>
              <w:t>-.13**</w:t>
            </w:r>
          </w:p>
        </w:tc>
        <w:tc>
          <w:tcPr>
            <w:tcW w:w="990" w:type="dxa"/>
          </w:tcPr>
          <w:p w14:paraId="6754470E" w14:textId="77777777" w:rsidR="00C00172" w:rsidRDefault="00C00172" w:rsidP="00604466">
            <w:pPr>
              <w:tabs>
                <w:tab w:val="decimal" w:pos="162"/>
              </w:tabs>
              <w:rPr>
                <w:color w:val="000000"/>
              </w:rPr>
            </w:pPr>
            <w:r>
              <w:rPr>
                <w:color w:val="000000"/>
              </w:rPr>
              <w:t>.08*</w:t>
            </w:r>
          </w:p>
        </w:tc>
        <w:tc>
          <w:tcPr>
            <w:tcW w:w="900" w:type="dxa"/>
          </w:tcPr>
          <w:p w14:paraId="2736C3B2" w14:textId="77777777" w:rsidR="00C00172" w:rsidRDefault="00C00172" w:rsidP="00604466">
            <w:pPr>
              <w:jc w:val="center"/>
              <w:rPr>
                <w:color w:val="000000"/>
              </w:rPr>
            </w:pPr>
            <w:r>
              <w:rPr>
                <w:color w:val="000000"/>
              </w:rPr>
              <w:t>–</w:t>
            </w:r>
          </w:p>
        </w:tc>
        <w:tc>
          <w:tcPr>
            <w:tcW w:w="900" w:type="dxa"/>
          </w:tcPr>
          <w:p w14:paraId="7AFE54CF" w14:textId="77777777" w:rsidR="00C00172" w:rsidRDefault="00C00172" w:rsidP="00604466">
            <w:pPr>
              <w:rPr>
                <w:color w:val="000000"/>
              </w:rPr>
            </w:pPr>
          </w:p>
        </w:tc>
        <w:tc>
          <w:tcPr>
            <w:tcW w:w="1095" w:type="dxa"/>
          </w:tcPr>
          <w:p w14:paraId="0A087E8A" w14:textId="77777777" w:rsidR="00C00172" w:rsidRDefault="00C00172" w:rsidP="00604466">
            <w:pPr>
              <w:jc w:val="center"/>
              <w:rPr>
                <w:color w:val="000000"/>
              </w:rPr>
            </w:pPr>
          </w:p>
        </w:tc>
        <w:tc>
          <w:tcPr>
            <w:tcW w:w="1022" w:type="dxa"/>
          </w:tcPr>
          <w:p w14:paraId="02EB38FF" w14:textId="77777777" w:rsidR="00C00172" w:rsidRDefault="00C00172" w:rsidP="00604466">
            <w:pPr>
              <w:jc w:val="center"/>
              <w:rPr>
                <w:color w:val="000000"/>
              </w:rPr>
            </w:pPr>
          </w:p>
        </w:tc>
      </w:tr>
      <w:tr w:rsidR="00C00172" w14:paraId="58AA6661" w14:textId="77777777" w:rsidTr="00604466">
        <w:tc>
          <w:tcPr>
            <w:tcW w:w="2538" w:type="dxa"/>
          </w:tcPr>
          <w:p w14:paraId="45E8C8FF" w14:textId="77777777" w:rsidR="00C00172" w:rsidRDefault="00C00172" w:rsidP="00604466">
            <w:pPr>
              <w:rPr>
                <w:color w:val="000000"/>
              </w:rPr>
            </w:pPr>
            <w:r>
              <w:rPr>
                <w:color w:val="000000"/>
              </w:rPr>
              <w:t>5. Education Level</w:t>
            </w:r>
          </w:p>
        </w:tc>
        <w:tc>
          <w:tcPr>
            <w:tcW w:w="900" w:type="dxa"/>
          </w:tcPr>
          <w:p w14:paraId="0E73A7B2" w14:textId="77777777" w:rsidR="00C00172" w:rsidRDefault="00C00172" w:rsidP="00604466">
            <w:pPr>
              <w:tabs>
                <w:tab w:val="decimal" w:pos="162"/>
              </w:tabs>
              <w:rPr>
                <w:color w:val="000000"/>
              </w:rPr>
            </w:pPr>
            <w:r>
              <w:rPr>
                <w:color w:val="000000"/>
              </w:rPr>
              <w:t>-.04</w:t>
            </w:r>
          </w:p>
        </w:tc>
        <w:tc>
          <w:tcPr>
            <w:tcW w:w="1080" w:type="dxa"/>
          </w:tcPr>
          <w:p w14:paraId="05F50EF7" w14:textId="77777777" w:rsidR="00C00172" w:rsidRDefault="00C00172" w:rsidP="00604466">
            <w:pPr>
              <w:tabs>
                <w:tab w:val="decimal" w:pos="162"/>
              </w:tabs>
              <w:rPr>
                <w:color w:val="000000"/>
              </w:rPr>
            </w:pPr>
            <w:r>
              <w:rPr>
                <w:color w:val="000000"/>
              </w:rPr>
              <w:t>.02</w:t>
            </w:r>
          </w:p>
        </w:tc>
        <w:tc>
          <w:tcPr>
            <w:tcW w:w="990" w:type="dxa"/>
          </w:tcPr>
          <w:p w14:paraId="254BCF28" w14:textId="77777777" w:rsidR="00C00172" w:rsidRDefault="00C00172" w:rsidP="00604466">
            <w:pPr>
              <w:tabs>
                <w:tab w:val="decimal" w:pos="162"/>
              </w:tabs>
              <w:rPr>
                <w:color w:val="000000"/>
              </w:rPr>
            </w:pPr>
            <w:r>
              <w:rPr>
                <w:color w:val="000000"/>
              </w:rPr>
              <w:t>-.06</w:t>
            </w:r>
          </w:p>
        </w:tc>
        <w:tc>
          <w:tcPr>
            <w:tcW w:w="900" w:type="dxa"/>
          </w:tcPr>
          <w:p w14:paraId="6856F890" w14:textId="77777777" w:rsidR="00C00172" w:rsidRDefault="00C00172" w:rsidP="00604466">
            <w:pPr>
              <w:tabs>
                <w:tab w:val="decimal" w:pos="203"/>
              </w:tabs>
              <w:rPr>
                <w:color w:val="000000"/>
              </w:rPr>
            </w:pPr>
            <w:r>
              <w:rPr>
                <w:color w:val="000000"/>
              </w:rPr>
              <w:t>.05</w:t>
            </w:r>
          </w:p>
        </w:tc>
        <w:tc>
          <w:tcPr>
            <w:tcW w:w="900" w:type="dxa"/>
          </w:tcPr>
          <w:p w14:paraId="6B8A8DA4" w14:textId="77777777" w:rsidR="00C00172" w:rsidRDefault="00C00172" w:rsidP="00604466">
            <w:pPr>
              <w:jc w:val="center"/>
              <w:rPr>
                <w:color w:val="000000"/>
              </w:rPr>
            </w:pPr>
            <w:r>
              <w:rPr>
                <w:color w:val="000000"/>
              </w:rPr>
              <w:t>–</w:t>
            </w:r>
          </w:p>
        </w:tc>
        <w:tc>
          <w:tcPr>
            <w:tcW w:w="1095" w:type="dxa"/>
          </w:tcPr>
          <w:p w14:paraId="3D68CAE8" w14:textId="77777777" w:rsidR="00C00172" w:rsidRDefault="00C00172" w:rsidP="00604466">
            <w:pPr>
              <w:jc w:val="center"/>
              <w:rPr>
                <w:color w:val="000000"/>
              </w:rPr>
            </w:pPr>
          </w:p>
        </w:tc>
        <w:tc>
          <w:tcPr>
            <w:tcW w:w="1022" w:type="dxa"/>
          </w:tcPr>
          <w:p w14:paraId="783D09B5" w14:textId="77777777" w:rsidR="00C00172" w:rsidRDefault="00C00172" w:rsidP="00604466">
            <w:pPr>
              <w:jc w:val="center"/>
              <w:rPr>
                <w:color w:val="000000"/>
              </w:rPr>
            </w:pPr>
          </w:p>
        </w:tc>
      </w:tr>
      <w:tr w:rsidR="00C00172" w14:paraId="1A9410F0" w14:textId="77777777" w:rsidTr="00604466">
        <w:tc>
          <w:tcPr>
            <w:tcW w:w="2538" w:type="dxa"/>
          </w:tcPr>
          <w:p w14:paraId="1C267A5F" w14:textId="77777777" w:rsidR="00C00172" w:rsidRDefault="00C00172" w:rsidP="00604466">
            <w:pPr>
              <w:rPr>
                <w:color w:val="000000"/>
              </w:rPr>
            </w:pPr>
            <w:r>
              <w:rPr>
                <w:color w:val="000000"/>
              </w:rPr>
              <w:t>6. Income</w:t>
            </w:r>
          </w:p>
        </w:tc>
        <w:tc>
          <w:tcPr>
            <w:tcW w:w="900" w:type="dxa"/>
          </w:tcPr>
          <w:p w14:paraId="0B314DE8" w14:textId="77777777" w:rsidR="00C00172" w:rsidRDefault="00C00172" w:rsidP="00604466">
            <w:pPr>
              <w:tabs>
                <w:tab w:val="decimal" w:pos="162"/>
              </w:tabs>
              <w:rPr>
                <w:color w:val="000000"/>
              </w:rPr>
            </w:pPr>
            <w:r>
              <w:rPr>
                <w:color w:val="000000"/>
              </w:rPr>
              <w:t>.00</w:t>
            </w:r>
          </w:p>
        </w:tc>
        <w:tc>
          <w:tcPr>
            <w:tcW w:w="1080" w:type="dxa"/>
          </w:tcPr>
          <w:p w14:paraId="7D866404" w14:textId="77777777" w:rsidR="00C00172" w:rsidRDefault="00C00172" w:rsidP="00604466">
            <w:pPr>
              <w:tabs>
                <w:tab w:val="decimal" w:pos="162"/>
              </w:tabs>
              <w:rPr>
                <w:color w:val="000000"/>
              </w:rPr>
            </w:pPr>
            <w:r>
              <w:rPr>
                <w:color w:val="000000"/>
              </w:rPr>
              <w:t>-.06</w:t>
            </w:r>
          </w:p>
        </w:tc>
        <w:tc>
          <w:tcPr>
            <w:tcW w:w="990" w:type="dxa"/>
          </w:tcPr>
          <w:p w14:paraId="27B7EA23" w14:textId="77777777" w:rsidR="00C00172" w:rsidRDefault="00C00172" w:rsidP="00604466">
            <w:pPr>
              <w:tabs>
                <w:tab w:val="decimal" w:pos="162"/>
              </w:tabs>
              <w:rPr>
                <w:color w:val="000000"/>
              </w:rPr>
            </w:pPr>
            <w:r>
              <w:rPr>
                <w:color w:val="000000"/>
              </w:rPr>
              <w:t>-.14***</w:t>
            </w:r>
          </w:p>
        </w:tc>
        <w:tc>
          <w:tcPr>
            <w:tcW w:w="900" w:type="dxa"/>
          </w:tcPr>
          <w:p w14:paraId="559DFDC8" w14:textId="77777777" w:rsidR="00C00172" w:rsidRDefault="00C00172" w:rsidP="00604466">
            <w:pPr>
              <w:tabs>
                <w:tab w:val="decimal" w:pos="203"/>
              </w:tabs>
              <w:rPr>
                <w:color w:val="000000"/>
              </w:rPr>
            </w:pPr>
            <w:r>
              <w:rPr>
                <w:color w:val="000000"/>
              </w:rPr>
              <w:t>-.02</w:t>
            </w:r>
          </w:p>
        </w:tc>
        <w:tc>
          <w:tcPr>
            <w:tcW w:w="900" w:type="dxa"/>
          </w:tcPr>
          <w:p w14:paraId="291DBCEC" w14:textId="77777777" w:rsidR="00C00172" w:rsidRDefault="00C00172" w:rsidP="00604466">
            <w:pPr>
              <w:tabs>
                <w:tab w:val="decimal" w:pos="113"/>
              </w:tabs>
              <w:rPr>
                <w:color w:val="000000"/>
              </w:rPr>
            </w:pPr>
            <w:r>
              <w:rPr>
                <w:color w:val="000000"/>
              </w:rPr>
              <w:t>.23***</w:t>
            </w:r>
          </w:p>
        </w:tc>
        <w:tc>
          <w:tcPr>
            <w:tcW w:w="1095" w:type="dxa"/>
          </w:tcPr>
          <w:p w14:paraId="74E56659" w14:textId="77777777" w:rsidR="00C00172" w:rsidRDefault="00C00172" w:rsidP="00604466">
            <w:pPr>
              <w:jc w:val="center"/>
              <w:rPr>
                <w:color w:val="000000"/>
              </w:rPr>
            </w:pPr>
            <w:r>
              <w:rPr>
                <w:color w:val="000000"/>
              </w:rPr>
              <w:t>–</w:t>
            </w:r>
          </w:p>
        </w:tc>
        <w:tc>
          <w:tcPr>
            <w:tcW w:w="1022" w:type="dxa"/>
          </w:tcPr>
          <w:p w14:paraId="1F946283" w14:textId="77777777" w:rsidR="00C00172" w:rsidRDefault="00C00172" w:rsidP="00604466">
            <w:pPr>
              <w:jc w:val="center"/>
              <w:rPr>
                <w:color w:val="000000"/>
              </w:rPr>
            </w:pPr>
          </w:p>
        </w:tc>
      </w:tr>
      <w:tr w:rsidR="00C00172" w14:paraId="29DC2EF0" w14:textId="77777777" w:rsidTr="00604466">
        <w:tc>
          <w:tcPr>
            <w:tcW w:w="2538" w:type="dxa"/>
            <w:tcBorders>
              <w:bottom w:val="single" w:sz="4" w:space="0" w:color="auto"/>
            </w:tcBorders>
          </w:tcPr>
          <w:p w14:paraId="3D5A7665" w14:textId="77777777" w:rsidR="00C00172" w:rsidRDefault="00C00172" w:rsidP="00604466">
            <w:pPr>
              <w:rPr>
                <w:color w:val="000000"/>
              </w:rPr>
            </w:pPr>
            <w:r>
              <w:rPr>
                <w:color w:val="000000"/>
              </w:rPr>
              <w:t>7. Employment Status</w:t>
            </w:r>
          </w:p>
        </w:tc>
        <w:tc>
          <w:tcPr>
            <w:tcW w:w="900" w:type="dxa"/>
            <w:tcBorders>
              <w:bottom w:val="single" w:sz="4" w:space="0" w:color="auto"/>
            </w:tcBorders>
          </w:tcPr>
          <w:p w14:paraId="527CC4CD" w14:textId="77777777" w:rsidR="00C00172" w:rsidRDefault="00C00172" w:rsidP="00604466">
            <w:pPr>
              <w:tabs>
                <w:tab w:val="decimal" w:pos="162"/>
              </w:tabs>
              <w:rPr>
                <w:color w:val="000000"/>
              </w:rPr>
            </w:pPr>
            <w:r>
              <w:rPr>
                <w:color w:val="000000"/>
              </w:rPr>
              <w:t>.01</w:t>
            </w:r>
          </w:p>
        </w:tc>
        <w:tc>
          <w:tcPr>
            <w:tcW w:w="1080" w:type="dxa"/>
            <w:tcBorders>
              <w:bottom w:val="single" w:sz="4" w:space="0" w:color="auto"/>
            </w:tcBorders>
          </w:tcPr>
          <w:p w14:paraId="1796CA96" w14:textId="77777777" w:rsidR="00C00172" w:rsidRDefault="00C00172" w:rsidP="00604466">
            <w:pPr>
              <w:tabs>
                <w:tab w:val="decimal" w:pos="162"/>
              </w:tabs>
              <w:rPr>
                <w:color w:val="000000"/>
              </w:rPr>
            </w:pPr>
            <w:r>
              <w:rPr>
                <w:color w:val="000000"/>
              </w:rPr>
              <w:t>.14**</w:t>
            </w:r>
          </w:p>
        </w:tc>
        <w:tc>
          <w:tcPr>
            <w:tcW w:w="990" w:type="dxa"/>
            <w:tcBorders>
              <w:bottom w:val="single" w:sz="4" w:space="0" w:color="auto"/>
            </w:tcBorders>
          </w:tcPr>
          <w:p w14:paraId="0EE6955E" w14:textId="77777777" w:rsidR="00C00172" w:rsidRDefault="00C00172" w:rsidP="00604466">
            <w:pPr>
              <w:tabs>
                <w:tab w:val="decimal" w:pos="162"/>
              </w:tabs>
              <w:rPr>
                <w:color w:val="000000"/>
              </w:rPr>
            </w:pPr>
            <w:r>
              <w:rPr>
                <w:color w:val="000000"/>
              </w:rPr>
              <w:t>.15***</w:t>
            </w:r>
          </w:p>
        </w:tc>
        <w:tc>
          <w:tcPr>
            <w:tcW w:w="900" w:type="dxa"/>
            <w:tcBorders>
              <w:bottom w:val="single" w:sz="4" w:space="0" w:color="auto"/>
            </w:tcBorders>
          </w:tcPr>
          <w:p w14:paraId="3EFCE574" w14:textId="77777777" w:rsidR="00C00172" w:rsidRDefault="00C00172" w:rsidP="00604466">
            <w:pPr>
              <w:tabs>
                <w:tab w:val="decimal" w:pos="203"/>
              </w:tabs>
              <w:rPr>
                <w:color w:val="000000"/>
              </w:rPr>
            </w:pPr>
            <w:r>
              <w:rPr>
                <w:color w:val="000000"/>
              </w:rPr>
              <w:t>.06</w:t>
            </w:r>
          </w:p>
        </w:tc>
        <w:tc>
          <w:tcPr>
            <w:tcW w:w="900" w:type="dxa"/>
            <w:tcBorders>
              <w:bottom w:val="single" w:sz="4" w:space="0" w:color="auto"/>
            </w:tcBorders>
          </w:tcPr>
          <w:p w14:paraId="06FB76B9" w14:textId="77777777" w:rsidR="00C00172" w:rsidRDefault="00C00172" w:rsidP="00604466">
            <w:pPr>
              <w:tabs>
                <w:tab w:val="decimal" w:pos="113"/>
              </w:tabs>
              <w:rPr>
                <w:color w:val="000000"/>
              </w:rPr>
            </w:pPr>
            <w:r>
              <w:rPr>
                <w:color w:val="000000"/>
              </w:rPr>
              <w:t>-.13**</w:t>
            </w:r>
          </w:p>
        </w:tc>
        <w:tc>
          <w:tcPr>
            <w:tcW w:w="1095" w:type="dxa"/>
            <w:tcBorders>
              <w:bottom w:val="single" w:sz="4" w:space="0" w:color="auto"/>
            </w:tcBorders>
          </w:tcPr>
          <w:p w14:paraId="78065A0A" w14:textId="77777777" w:rsidR="00C00172" w:rsidRDefault="00C00172" w:rsidP="00604466">
            <w:pPr>
              <w:jc w:val="center"/>
              <w:rPr>
                <w:color w:val="000000"/>
              </w:rPr>
            </w:pPr>
            <w:r>
              <w:rPr>
                <w:color w:val="000000"/>
              </w:rPr>
              <w:t>-.20***</w:t>
            </w:r>
          </w:p>
        </w:tc>
        <w:tc>
          <w:tcPr>
            <w:tcW w:w="1022" w:type="dxa"/>
            <w:tcBorders>
              <w:bottom w:val="single" w:sz="4" w:space="0" w:color="auto"/>
            </w:tcBorders>
          </w:tcPr>
          <w:p w14:paraId="26B932BC" w14:textId="77777777" w:rsidR="00C00172" w:rsidRDefault="00C00172" w:rsidP="00604466">
            <w:pPr>
              <w:jc w:val="center"/>
              <w:rPr>
                <w:color w:val="000000"/>
              </w:rPr>
            </w:pPr>
            <w:r>
              <w:rPr>
                <w:color w:val="000000"/>
              </w:rPr>
              <w:t>–</w:t>
            </w:r>
          </w:p>
        </w:tc>
      </w:tr>
    </w:tbl>
    <w:p w14:paraId="7F018274" w14:textId="77777777" w:rsidR="00C00172" w:rsidRDefault="00C00172" w:rsidP="00C00172">
      <w:pPr>
        <w:rPr>
          <w:color w:val="000000"/>
        </w:rPr>
      </w:pPr>
      <w:r w:rsidRPr="00F16654">
        <w:rPr>
          <w:i/>
          <w:color w:val="000000"/>
        </w:rPr>
        <w:t>Note</w:t>
      </w:r>
      <w:r>
        <w:rPr>
          <w:color w:val="000000"/>
        </w:rPr>
        <w:t>. *</w:t>
      </w:r>
      <w:r w:rsidRPr="00F16654">
        <w:rPr>
          <w:i/>
          <w:color w:val="000000"/>
        </w:rPr>
        <w:t>p</w:t>
      </w:r>
      <w:r>
        <w:rPr>
          <w:color w:val="000000"/>
        </w:rPr>
        <w:t xml:space="preserve"> &lt; .05. **</w:t>
      </w:r>
      <w:r w:rsidRPr="00F16654">
        <w:rPr>
          <w:i/>
          <w:color w:val="000000"/>
        </w:rPr>
        <w:t>p</w:t>
      </w:r>
      <w:r>
        <w:rPr>
          <w:color w:val="000000"/>
        </w:rPr>
        <w:t xml:space="preserve"> &lt; .01. ***</w:t>
      </w:r>
      <w:r w:rsidRPr="00F16654">
        <w:rPr>
          <w:i/>
          <w:color w:val="000000"/>
        </w:rPr>
        <w:t>p</w:t>
      </w:r>
      <w:r>
        <w:rPr>
          <w:color w:val="000000"/>
        </w:rPr>
        <w:t xml:space="preserve"> &lt; .001.</w:t>
      </w:r>
    </w:p>
    <w:p w14:paraId="1F54B2C5" w14:textId="77777777" w:rsidR="00E86789" w:rsidRDefault="00E86789" w:rsidP="00E86789">
      <w:pPr>
        <w:rPr>
          <w:highlight w:val="yellow"/>
        </w:rPr>
      </w:pPr>
    </w:p>
    <w:p w14:paraId="0F5AECDC" w14:textId="77777777" w:rsidR="00E86789" w:rsidRDefault="00E86789" w:rsidP="00E86789">
      <w:pPr>
        <w:rPr>
          <w:highlight w:val="yellow"/>
        </w:rPr>
      </w:pPr>
    </w:p>
    <w:p w14:paraId="5A68C9EF" w14:textId="76972D51" w:rsidR="00236991" w:rsidRDefault="008B3C94" w:rsidP="00A63440">
      <w:pPr>
        <w:ind w:firstLine="720"/>
      </w:pPr>
      <w:r w:rsidRPr="00C00172">
        <w:t>Additionally,</w:t>
      </w:r>
      <w:r>
        <w:t xml:space="preserve"> e</w:t>
      </w:r>
      <w:r w:rsidR="002C0380">
        <w:t xml:space="preserve">xploratory </w:t>
      </w:r>
      <w:r w:rsidR="00E63CB0">
        <w:t xml:space="preserve">group difference tests were conducted to determine if there were mean level differences in </w:t>
      </w:r>
      <w:r>
        <w:t xml:space="preserve">desired </w:t>
      </w:r>
      <w:r w:rsidR="00E63CB0">
        <w:t xml:space="preserve">social distance </w:t>
      </w:r>
      <w:r>
        <w:t xml:space="preserve">from the </w:t>
      </w:r>
      <w:r w:rsidR="00B8081E">
        <w:t xml:space="preserve">immigrant in each </w:t>
      </w:r>
      <w:r>
        <w:t>vignette as a function of</w:t>
      </w:r>
      <w:r w:rsidR="00EA73D7">
        <w:t xml:space="preserve"> participant</w:t>
      </w:r>
      <w:r>
        <w:t>s</w:t>
      </w:r>
      <w:r w:rsidR="00EA73D7">
        <w:t>’</w:t>
      </w:r>
      <w:r>
        <w:t xml:space="preserve"> categorical </w:t>
      </w:r>
      <w:r w:rsidR="00E63CB0">
        <w:t xml:space="preserve">demographic </w:t>
      </w:r>
      <w:r>
        <w:t>variables (i.e. gender, ethnicity, education level</w:t>
      </w:r>
      <w:r w:rsidR="008A3BC6">
        <w:t>,</w:t>
      </w:r>
      <w:r>
        <w:t xml:space="preserve"> and employment</w:t>
      </w:r>
      <w:r w:rsidR="00E63CB0">
        <w:t xml:space="preserve">).  Specifically, </w:t>
      </w:r>
      <w:r w:rsidR="00C02199">
        <w:t xml:space="preserve">there were no mean group differences on social distance between gender, </w:t>
      </w:r>
      <w:r w:rsidR="00C02199" w:rsidRPr="006148B4">
        <w:rPr>
          <w:i/>
        </w:rPr>
        <w:t>t</w:t>
      </w:r>
      <w:r w:rsidR="00C02199">
        <w:t xml:space="preserve">(1, 635) = -1.09, </w:t>
      </w:r>
      <w:r w:rsidR="00C02199" w:rsidRPr="006148B4">
        <w:rPr>
          <w:i/>
        </w:rPr>
        <w:t>p</w:t>
      </w:r>
      <w:r w:rsidR="00C02199">
        <w:t xml:space="preserve"> = .28, ethnicity, </w:t>
      </w:r>
      <w:r w:rsidR="00C02199" w:rsidRPr="006148B4">
        <w:rPr>
          <w:i/>
        </w:rPr>
        <w:t>F</w:t>
      </w:r>
      <w:r w:rsidR="00C02199">
        <w:t xml:space="preserve">(3, 634) = 0.35, </w:t>
      </w:r>
      <w:r w:rsidR="00C02199" w:rsidRPr="006148B4">
        <w:rPr>
          <w:i/>
        </w:rPr>
        <w:t>p</w:t>
      </w:r>
      <w:r w:rsidR="00C02199">
        <w:t xml:space="preserve"> = .80, education level, </w:t>
      </w:r>
      <w:r w:rsidR="00C02199" w:rsidRPr="006148B4">
        <w:rPr>
          <w:i/>
        </w:rPr>
        <w:t>F</w:t>
      </w:r>
      <w:r w:rsidR="00C02199">
        <w:t xml:space="preserve">(3, 634) = 1.56, </w:t>
      </w:r>
      <w:r w:rsidR="00C02199" w:rsidRPr="006148B4">
        <w:rPr>
          <w:i/>
        </w:rPr>
        <w:t>p</w:t>
      </w:r>
      <w:r w:rsidR="00C02199">
        <w:t xml:space="preserve"> = .20, and employment</w:t>
      </w:r>
      <w:r w:rsidR="00DF6B7D">
        <w:t xml:space="preserve"> level groups</w:t>
      </w:r>
      <w:r w:rsidR="00C02199">
        <w:t xml:space="preserve">, </w:t>
      </w:r>
      <w:r w:rsidR="00C02199" w:rsidRPr="006148B4">
        <w:rPr>
          <w:i/>
        </w:rPr>
        <w:t>F</w:t>
      </w:r>
      <w:r w:rsidR="00C02199">
        <w:t xml:space="preserve">(3, 628) = 0.23, </w:t>
      </w:r>
      <w:r w:rsidR="00C02199" w:rsidRPr="006148B4">
        <w:rPr>
          <w:i/>
        </w:rPr>
        <w:t>p</w:t>
      </w:r>
      <w:r w:rsidR="006148B4">
        <w:t xml:space="preserve"> = .89.  Therefore, the only covariate </w:t>
      </w:r>
      <w:r w:rsidR="002177EF">
        <w:t>included</w:t>
      </w:r>
      <w:r w:rsidR="006148B4">
        <w:t xml:space="preserve"> </w:t>
      </w:r>
      <w:r w:rsidR="00A23D8E">
        <w:t xml:space="preserve">in the analysis </w:t>
      </w:r>
      <w:r w:rsidR="006148B4">
        <w:t xml:space="preserve">was age. </w:t>
      </w:r>
    </w:p>
    <w:p w14:paraId="3FBEE500" w14:textId="0CE77E96" w:rsidR="00BF787C" w:rsidRDefault="00BF787C" w:rsidP="00A63440">
      <w:pPr>
        <w:ind w:firstLine="720"/>
      </w:pPr>
      <w:r>
        <w:rPr>
          <w:szCs w:val="22"/>
        </w:rPr>
        <w:t>A 3</w:t>
      </w:r>
      <w:r w:rsidR="00B8081E">
        <w:rPr>
          <w:szCs w:val="22"/>
        </w:rPr>
        <w:t xml:space="preserve"> (country) </w:t>
      </w:r>
      <w:r>
        <w:rPr>
          <w:szCs w:val="22"/>
        </w:rPr>
        <w:t>x</w:t>
      </w:r>
      <w:r w:rsidR="00B8081E">
        <w:rPr>
          <w:szCs w:val="22"/>
        </w:rPr>
        <w:t xml:space="preserve"> </w:t>
      </w:r>
      <w:r>
        <w:rPr>
          <w:szCs w:val="22"/>
        </w:rPr>
        <w:t>2</w:t>
      </w:r>
      <w:r w:rsidR="00B8081E">
        <w:rPr>
          <w:szCs w:val="22"/>
        </w:rPr>
        <w:t xml:space="preserve"> (gender) </w:t>
      </w:r>
      <w:r>
        <w:rPr>
          <w:szCs w:val="22"/>
        </w:rPr>
        <w:t>x</w:t>
      </w:r>
      <w:r w:rsidR="00B8081E">
        <w:rPr>
          <w:szCs w:val="22"/>
        </w:rPr>
        <w:t xml:space="preserve"> </w:t>
      </w:r>
      <w:r>
        <w:rPr>
          <w:szCs w:val="22"/>
        </w:rPr>
        <w:t>3</w:t>
      </w:r>
      <w:r w:rsidR="00B8081E">
        <w:rPr>
          <w:szCs w:val="22"/>
        </w:rPr>
        <w:t xml:space="preserve"> (occupation)</w:t>
      </w:r>
      <w:r>
        <w:rPr>
          <w:szCs w:val="22"/>
        </w:rPr>
        <w:t xml:space="preserve"> between subjects </w:t>
      </w:r>
      <w:r w:rsidR="00DC0075">
        <w:rPr>
          <w:szCs w:val="22"/>
        </w:rPr>
        <w:t xml:space="preserve">analysis of </w:t>
      </w:r>
      <w:r w:rsidR="006148B4">
        <w:rPr>
          <w:szCs w:val="22"/>
        </w:rPr>
        <w:t>co</w:t>
      </w:r>
      <w:r w:rsidR="00DC0075">
        <w:rPr>
          <w:szCs w:val="22"/>
        </w:rPr>
        <w:t>variance (</w:t>
      </w:r>
      <w:r>
        <w:rPr>
          <w:szCs w:val="22"/>
        </w:rPr>
        <w:t>AN</w:t>
      </w:r>
      <w:r w:rsidR="006148B4">
        <w:rPr>
          <w:szCs w:val="22"/>
        </w:rPr>
        <w:t>C</w:t>
      </w:r>
      <w:r>
        <w:rPr>
          <w:szCs w:val="22"/>
        </w:rPr>
        <w:t>OVA</w:t>
      </w:r>
      <w:r w:rsidR="00DC0075">
        <w:rPr>
          <w:szCs w:val="22"/>
        </w:rPr>
        <w:t>)</w:t>
      </w:r>
      <w:r>
        <w:rPr>
          <w:szCs w:val="22"/>
        </w:rPr>
        <w:t xml:space="preserve"> was conducted to see if differences i</w:t>
      </w:r>
      <w:r w:rsidR="00DC0075">
        <w:rPr>
          <w:szCs w:val="22"/>
        </w:rPr>
        <w:t>n desired social distance from the</w:t>
      </w:r>
      <w:r>
        <w:rPr>
          <w:szCs w:val="22"/>
        </w:rPr>
        <w:t xml:space="preserve"> </w:t>
      </w:r>
      <w:r w:rsidR="00DC0075">
        <w:rPr>
          <w:szCs w:val="22"/>
        </w:rPr>
        <w:t xml:space="preserve">immigrant </w:t>
      </w:r>
      <w:r w:rsidR="00B8081E">
        <w:rPr>
          <w:szCs w:val="22"/>
        </w:rPr>
        <w:t>presented in the vignette</w:t>
      </w:r>
      <w:r>
        <w:rPr>
          <w:szCs w:val="22"/>
        </w:rPr>
        <w:t xml:space="preserve"> were a function of </w:t>
      </w:r>
      <w:r w:rsidR="00DC0075">
        <w:rPr>
          <w:szCs w:val="22"/>
        </w:rPr>
        <w:t xml:space="preserve">the immigrant’s </w:t>
      </w:r>
      <w:r>
        <w:rPr>
          <w:szCs w:val="22"/>
        </w:rPr>
        <w:t>country</w:t>
      </w:r>
      <w:r w:rsidR="00DC0075">
        <w:rPr>
          <w:szCs w:val="22"/>
        </w:rPr>
        <w:t xml:space="preserve"> of origin</w:t>
      </w:r>
      <w:r>
        <w:rPr>
          <w:szCs w:val="22"/>
        </w:rPr>
        <w:t xml:space="preserve"> (England, India, or Syria),</w:t>
      </w:r>
      <w:r w:rsidR="00DC0075">
        <w:rPr>
          <w:szCs w:val="22"/>
        </w:rPr>
        <w:t xml:space="preserve"> gender (</w:t>
      </w:r>
      <w:r w:rsidR="008A3BC6">
        <w:rPr>
          <w:szCs w:val="22"/>
        </w:rPr>
        <w:t>man</w:t>
      </w:r>
      <w:r w:rsidR="00DC0075">
        <w:rPr>
          <w:szCs w:val="22"/>
        </w:rPr>
        <w:t xml:space="preserve"> or </w:t>
      </w:r>
      <w:r w:rsidR="008A3BC6">
        <w:rPr>
          <w:szCs w:val="22"/>
        </w:rPr>
        <w:t>woman</w:t>
      </w:r>
      <w:r w:rsidR="00DC0075">
        <w:rPr>
          <w:szCs w:val="22"/>
        </w:rPr>
        <w:t>), and</w:t>
      </w:r>
      <w:r>
        <w:rPr>
          <w:szCs w:val="22"/>
        </w:rPr>
        <w:t xml:space="preserve"> occupation (doctor, teacher, or janitor)</w:t>
      </w:r>
      <w:r w:rsidR="006148B4">
        <w:rPr>
          <w:szCs w:val="22"/>
        </w:rPr>
        <w:t xml:space="preserve"> while controlling for </w:t>
      </w:r>
      <w:r w:rsidR="00EA73D7">
        <w:rPr>
          <w:szCs w:val="22"/>
        </w:rPr>
        <w:t xml:space="preserve">the </w:t>
      </w:r>
      <w:r w:rsidR="00A23D8E">
        <w:rPr>
          <w:szCs w:val="22"/>
        </w:rPr>
        <w:t>age of the participants</w:t>
      </w:r>
      <w:r>
        <w:rPr>
          <w:szCs w:val="22"/>
        </w:rPr>
        <w:t xml:space="preserve">. </w:t>
      </w:r>
      <w:r w:rsidR="008B3C94">
        <w:rPr>
          <w:szCs w:val="22"/>
        </w:rPr>
        <w:t xml:space="preserve"> Follow-up </w:t>
      </w:r>
      <w:r w:rsidR="007B1CC0">
        <w:rPr>
          <w:szCs w:val="22"/>
        </w:rPr>
        <w:t xml:space="preserve">pairwise </w:t>
      </w:r>
      <w:r w:rsidR="007B1CC0" w:rsidRPr="007B1CC0">
        <w:rPr>
          <w:i/>
          <w:szCs w:val="22"/>
        </w:rPr>
        <w:t>t</w:t>
      </w:r>
      <w:r w:rsidR="007B1CC0">
        <w:rPr>
          <w:szCs w:val="22"/>
        </w:rPr>
        <w:t xml:space="preserve"> tests with a </w:t>
      </w:r>
      <w:r w:rsidR="00BF65FF">
        <w:rPr>
          <w:szCs w:val="22"/>
        </w:rPr>
        <w:t xml:space="preserve">Bonferonni </w:t>
      </w:r>
      <w:r w:rsidR="007B1CC0">
        <w:rPr>
          <w:szCs w:val="22"/>
        </w:rPr>
        <w:t>correction w</w:t>
      </w:r>
      <w:r w:rsidR="00BF65FF">
        <w:rPr>
          <w:szCs w:val="22"/>
        </w:rPr>
        <w:t xml:space="preserve">ere employed to decipher </w:t>
      </w:r>
      <w:r w:rsidR="0098043D">
        <w:rPr>
          <w:szCs w:val="22"/>
        </w:rPr>
        <w:t>differences between country of origin and occupation.</w:t>
      </w:r>
    </w:p>
    <w:p w14:paraId="19641A0D" w14:textId="56A8B80C" w:rsidR="00BF787C" w:rsidRDefault="00DC0075" w:rsidP="00A63440">
      <w:pPr>
        <w:rPr>
          <w:szCs w:val="22"/>
        </w:rPr>
      </w:pPr>
      <w:r>
        <w:tab/>
        <w:t xml:space="preserve">In line with our hypothesis, </w:t>
      </w:r>
      <w:r w:rsidR="00BF787C">
        <w:t>there was a significant</w:t>
      </w:r>
      <w:r w:rsidR="00B8081E">
        <w:t>, small-to-medium</w:t>
      </w:r>
      <w:r w:rsidR="00BF787C">
        <w:t xml:space="preserve"> main effect of country, </w:t>
      </w:r>
      <w:r w:rsidR="00BF787C" w:rsidRPr="007A03E3">
        <w:rPr>
          <w:i/>
          <w:szCs w:val="22"/>
        </w:rPr>
        <w:t>F</w:t>
      </w:r>
      <w:r w:rsidR="00BF65FF">
        <w:rPr>
          <w:szCs w:val="22"/>
        </w:rPr>
        <w:t>(2, 633</w:t>
      </w:r>
      <w:r w:rsidR="00BF787C">
        <w:rPr>
          <w:szCs w:val="22"/>
        </w:rPr>
        <w:t xml:space="preserve">) = </w:t>
      </w:r>
      <w:r w:rsidR="00E34524">
        <w:rPr>
          <w:szCs w:val="22"/>
        </w:rPr>
        <w:t>29.22</w:t>
      </w:r>
      <w:r w:rsidR="00BF787C">
        <w:rPr>
          <w:szCs w:val="22"/>
        </w:rPr>
        <w:t xml:space="preserve">, </w:t>
      </w:r>
      <w:r w:rsidR="00BF787C" w:rsidRPr="007A03E3">
        <w:rPr>
          <w:i/>
          <w:szCs w:val="22"/>
        </w:rPr>
        <w:t>p</w:t>
      </w:r>
      <w:r w:rsidR="00BF787C">
        <w:rPr>
          <w:szCs w:val="22"/>
        </w:rPr>
        <w:t xml:space="preserve"> &lt; .001</w:t>
      </w:r>
      <w:r w:rsidR="00622A28">
        <w:rPr>
          <w:szCs w:val="22"/>
        </w:rPr>
        <w:t xml:space="preserve">, </w:t>
      </w:r>
      <w:r w:rsidR="00622A28" w:rsidRPr="002A119C">
        <w:rPr>
          <w:i/>
        </w:rPr>
        <w:sym w:font="Symbol" w:char="F068"/>
      </w:r>
      <w:r w:rsidR="00622A28" w:rsidRPr="006E0CF7">
        <w:rPr>
          <w:vertAlign w:val="superscript"/>
        </w:rPr>
        <w:t xml:space="preserve">2 </w:t>
      </w:r>
      <w:r w:rsidR="00622A28" w:rsidRPr="006E0CF7">
        <w:t>=</w:t>
      </w:r>
      <w:r w:rsidR="00622A28">
        <w:t xml:space="preserve"> .09</w:t>
      </w:r>
      <w:r w:rsidR="00BF787C">
        <w:rPr>
          <w:szCs w:val="22"/>
        </w:rPr>
        <w:t xml:space="preserve">. </w:t>
      </w:r>
      <w:r w:rsidR="00EF2FCC">
        <w:rPr>
          <w:szCs w:val="22"/>
        </w:rPr>
        <w:t xml:space="preserve"> </w:t>
      </w:r>
      <w:r w:rsidR="00BF65FF" w:rsidRPr="008F2450">
        <w:rPr>
          <w:szCs w:val="22"/>
        </w:rPr>
        <w:t>Bonferonni</w:t>
      </w:r>
      <w:r w:rsidR="00BF787C" w:rsidRPr="008F2450">
        <w:rPr>
          <w:szCs w:val="22"/>
        </w:rPr>
        <w:t xml:space="preserve"> post hoc comparisons indicated that participants desired more social distance from both Indian </w:t>
      </w:r>
      <w:r w:rsidR="00BF159B">
        <w:rPr>
          <w:szCs w:val="22"/>
        </w:rPr>
        <w:t xml:space="preserve">immigrants </w:t>
      </w:r>
      <w:r w:rsidR="00BF787C" w:rsidRPr="008F2450">
        <w:rPr>
          <w:szCs w:val="22"/>
        </w:rPr>
        <w:t>(</w:t>
      </w:r>
      <w:r w:rsidR="00BF787C" w:rsidRPr="008F2450">
        <w:rPr>
          <w:i/>
          <w:szCs w:val="22"/>
        </w:rPr>
        <w:t>M</w:t>
      </w:r>
      <w:r w:rsidR="00373F71" w:rsidRPr="008F2450">
        <w:rPr>
          <w:szCs w:val="22"/>
        </w:rPr>
        <w:t xml:space="preserve"> = 3.77</w:t>
      </w:r>
      <w:r w:rsidR="00BF787C" w:rsidRPr="008F2450">
        <w:rPr>
          <w:szCs w:val="22"/>
        </w:rPr>
        <w:t xml:space="preserve">, </w:t>
      </w:r>
      <w:r w:rsidR="00BF787C" w:rsidRPr="008F2450">
        <w:rPr>
          <w:i/>
          <w:szCs w:val="22"/>
        </w:rPr>
        <w:t>SD</w:t>
      </w:r>
      <w:r w:rsidR="00373F71" w:rsidRPr="008F2450">
        <w:rPr>
          <w:szCs w:val="22"/>
        </w:rPr>
        <w:t xml:space="preserve"> = 1.19</w:t>
      </w:r>
      <w:r w:rsidR="00BF787C" w:rsidRPr="008F2450">
        <w:rPr>
          <w:szCs w:val="22"/>
        </w:rPr>
        <w:t xml:space="preserve">, </w:t>
      </w:r>
      <w:r w:rsidR="00BF787C" w:rsidRPr="008F2450">
        <w:rPr>
          <w:i/>
          <w:szCs w:val="22"/>
        </w:rPr>
        <w:t>p</w:t>
      </w:r>
      <w:r w:rsidR="00BF787C" w:rsidRPr="008F2450">
        <w:rPr>
          <w:szCs w:val="22"/>
        </w:rPr>
        <w:t xml:space="preserve"> &lt; .001) and Syrian </w:t>
      </w:r>
      <w:r w:rsidR="00BF159B">
        <w:rPr>
          <w:szCs w:val="22"/>
        </w:rPr>
        <w:t xml:space="preserve">immigrants </w:t>
      </w:r>
      <w:r w:rsidR="00BF787C" w:rsidRPr="008F2450">
        <w:rPr>
          <w:szCs w:val="22"/>
        </w:rPr>
        <w:t>(</w:t>
      </w:r>
      <w:r w:rsidR="00BF787C" w:rsidRPr="008F2450">
        <w:rPr>
          <w:i/>
          <w:szCs w:val="22"/>
        </w:rPr>
        <w:t>M</w:t>
      </w:r>
      <w:r w:rsidR="001D26E7">
        <w:rPr>
          <w:szCs w:val="22"/>
        </w:rPr>
        <w:t xml:space="preserve"> = 3.54</w:t>
      </w:r>
      <w:r w:rsidR="00BF787C" w:rsidRPr="008F2450">
        <w:rPr>
          <w:szCs w:val="22"/>
        </w:rPr>
        <w:t xml:space="preserve">, </w:t>
      </w:r>
      <w:r w:rsidR="00BF787C" w:rsidRPr="008F2450">
        <w:rPr>
          <w:i/>
          <w:szCs w:val="22"/>
        </w:rPr>
        <w:t>SD</w:t>
      </w:r>
      <w:r w:rsidR="00373F71" w:rsidRPr="008F2450">
        <w:rPr>
          <w:szCs w:val="22"/>
        </w:rPr>
        <w:t xml:space="preserve"> = 1.43</w:t>
      </w:r>
      <w:r w:rsidR="00BF787C" w:rsidRPr="008F2450">
        <w:rPr>
          <w:szCs w:val="22"/>
        </w:rPr>
        <w:t xml:space="preserve">, </w:t>
      </w:r>
      <w:r w:rsidR="00BF787C" w:rsidRPr="008F2450">
        <w:rPr>
          <w:i/>
          <w:szCs w:val="22"/>
        </w:rPr>
        <w:t>p</w:t>
      </w:r>
      <w:r w:rsidR="00BF787C" w:rsidRPr="008F2450">
        <w:rPr>
          <w:szCs w:val="22"/>
        </w:rPr>
        <w:t xml:space="preserve"> &lt; .001) than </w:t>
      </w:r>
      <w:r w:rsidR="00A042B2">
        <w:rPr>
          <w:szCs w:val="22"/>
        </w:rPr>
        <w:t xml:space="preserve">from </w:t>
      </w:r>
      <w:r w:rsidR="00BF787C" w:rsidRPr="008F2450">
        <w:rPr>
          <w:szCs w:val="22"/>
        </w:rPr>
        <w:t>English immigrants (</w:t>
      </w:r>
      <w:r w:rsidR="00BF787C" w:rsidRPr="008F2450">
        <w:rPr>
          <w:i/>
          <w:szCs w:val="22"/>
        </w:rPr>
        <w:t>M</w:t>
      </w:r>
      <w:r w:rsidR="001D26E7">
        <w:rPr>
          <w:szCs w:val="22"/>
        </w:rPr>
        <w:t xml:space="preserve"> = 4.45</w:t>
      </w:r>
      <w:r w:rsidR="00BF787C" w:rsidRPr="008F2450">
        <w:rPr>
          <w:szCs w:val="22"/>
        </w:rPr>
        <w:t xml:space="preserve">, </w:t>
      </w:r>
      <w:r w:rsidR="00BF787C" w:rsidRPr="008F2450">
        <w:rPr>
          <w:i/>
          <w:szCs w:val="22"/>
        </w:rPr>
        <w:t>SD</w:t>
      </w:r>
      <w:r w:rsidR="00BF787C" w:rsidRPr="008F2450">
        <w:rPr>
          <w:szCs w:val="22"/>
        </w:rPr>
        <w:t xml:space="preserve"> = 1.22).</w:t>
      </w:r>
      <w:r w:rsidR="003F4A69">
        <w:rPr>
          <w:szCs w:val="22"/>
        </w:rPr>
        <w:t xml:space="preserve">  </w:t>
      </w:r>
      <w:r w:rsidR="001D26E7">
        <w:rPr>
          <w:szCs w:val="22"/>
        </w:rPr>
        <w:t xml:space="preserve">There was no difference in desired social distance between Indian and Syrian immigrants. </w:t>
      </w:r>
    </w:p>
    <w:p w14:paraId="5CA0C27C" w14:textId="29589CAA" w:rsidR="00BF787C" w:rsidRDefault="00BF787C" w:rsidP="00A63440">
      <w:pPr>
        <w:rPr>
          <w:szCs w:val="22"/>
        </w:rPr>
      </w:pPr>
      <w:r>
        <w:tab/>
      </w:r>
      <w:r w:rsidR="00DC0075">
        <w:rPr>
          <w:szCs w:val="22"/>
        </w:rPr>
        <w:t>The AN</w:t>
      </w:r>
      <w:r w:rsidR="00611791">
        <w:rPr>
          <w:szCs w:val="22"/>
        </w:rPr>
        <w:t>C</w:t>
      </w:r>
      <w:r w:rsidR="00DC0075">
        <w:rPr>
          <w:szCs w:val="22"/>
        </w:rPr>
        <w:t>OVA also yielded</w:t>
      </w:r>
      <w:r>
        <w:rPr>
          <w:szCs w:val="22"/>
        </w:rPr>
        <w:t xml:space="preserve"> a significant </w:t>
      </w:r>
      <w:r w:rsidR="00B8081E">
        <w:rPr>
          <w:szCs w:val="22"/>
        </w:rPr>
        <w:t xml:space="preserve">but small </w:t>
      </w:r>
      <w:r>
        <w:rPr>
          <w:szCs w:val="22"/>
        </w:rPr>
        <w:t xml:space="preserve">main effect of gender, </w:t>
      </w:r>
      <w:r w:rsidRPr="007A03E3">
        <w:rPr>
          <w:i/>
          <w:szCs w:val="22"/>
        </w:rPr>
        <w:t>F</w:t>
      </w:r>
      <w:r w:rsidR="00BF65FF">
        <w:rPr>
          <w:szCs w:val="22"/>
        </w:rPr>
        <w:t xml:space="preserve">(1, 633) = </w:t>
      </w:r>
      <w:r w:rsidR="00E34524">
        <w:rPr>
          <w:szCs w:val="22"/>
        </w:rPr>
        <w:t>5.89,</w:t>
      </w:r>
      <w:r>
        <w:rPr>
          <w:szCs w:val="22"/>
        </w:rPr>
        <w:t xml:space="preserve"> </w:t>
      </w:r>
      <w:r w:rsidRPr="007A03E3">
        <w:rPr>
          <w:i/>
          <w:szCs w:val="22"/>
        </w:rPr>
        <w:t>p</w:t>
      </w:r>
      <w:r w:rsidR="00BF65FF">
        <w:rPr>
          <w:szCs w:val="22"/>
        </w:rPr>
        <w:t xml:space="preserve"> = .02</w:t>
      </w:r>
      <w:r w:rsidR="00622A28">
        <w:rPr>
          <w:szCs w:val="22"/>
        </w:rPr>
        <w:t xml:space="preserve">, </w:t>
      </w:r>
      <w:r w:rsidR="00622A28" w:rsidRPr="002A119C">
        <w:rPr>
          <w:i/>
        </w:rPr>
        <w:sym w:font="Symbol" w:char="F068"/>
      </w:r>
      <w:r w:rsidR="00622A28" w:rsidRPr="006E0CF7">
        <w:rPr>
          <w:vertAlign w:val="superscript"/>
        </w:rPr>
        <w:t xml:space="preserve">2 </w:t>
      </w:r>
      <w:r w:rsidR="00622A28" w:rsidRPr="006E0CF7">
        <w:t>=</w:t>
      </w:r>
      <w:r w:rsidR="00622A28">
        <w:t xml:space="preserve"> .01</w:t>
      </w:r>
      <w:r>
        <w:rPr>
          <w:szCs w:val="22"/>
        </w:rPr>
        <w:t xml:space="preserve">, </w:t>
      </w:r>
      <w:r w:rsidRPr="0095421D">
        <w:rPr>
          <w:szCs w:val="22"/>
        </w:rPr>
        <w:t xml:space="preserve">such that participants </w:t>
      </w:r>
      <w:r w:rsidR="00BF159B">
        <w:rPr>
          <w:szCs w:val="22"/>
        </w:rPr>
        <w:t>wanted</w:t>
      </w:r>
      <w:r w:rsidRPr="0095421D">
        <w:rPr>
          <w:szCs w:val="22"/>
        </w:rPr>
        <w:t xml:space="preserve"> more </w:t>
      </w:r>
      <w:r w:rsidR="00BF159B">
        <w:rPr>
          <w:szCs w:val="22"/>
        </w:rPr>
        <w:t>social distance from</w:t>
      </w:r>
      <w:r w:rsidRPr="0095421D">
        <w:rPr>
          <w:szCs w:val="22"/>
        </w:rPr>
        <w:t xml:space="preserve"> immigrants </w:t>
      </w:r>
      <w:r w:rsidR="008A3BC6">
        <w:rPr>
          <w:szCs w:val="22"/>
        </w:rPr>
        <w:t xml:space="preserve">who were men </w:t>
      </w:r>
      <w:r w:rsidRPr="0095421D">
        <w:rPr>
          <w:szCs w:val="22"/>
        </w:rPr>
        <w:t>(</w:t>
      </w:r>
      <w:r w:rsidRPr="0095421D">
        <w:rPr>
          <w:i/>
          <w:szCs w:val="22"/>
        </w:rPr>
        <w:t>M</w:t>
      </w:r>
      <w:r w:rsidR="009062D7">
        <w:rPr>
          <w:szCs w:val="22"/>
        </w:rPr>
        <w:t xml:space="preserve"> = 3.</w:t>
      </w:r>
      <w:r w:rsidR="001D26E7">
        <w:rPr>
          <w:szCs w:val="22"/>
        </w:rPr>
        <w:t>80</w:t>
      </w:r>
      <w:r w:rsidRPr="0095421D">
        <w:rPr>
          <w:szCs w:val="22"/>
        </w:rPr>
        <w:t xml:space="preserve">, </w:t>
      </w:r>
      <w:r w:rsidRPr="0095421D">
        <w:rPr>
          <w:i/>
          <w:szCs w:val="22"/>
        </w:rPr>
        <w:t>SD</w:t>
      </w:r>
      <w:r w:rsidR="00373F71" w:rsidRPr="0095421D">
        <w:rPr>
          <w:szCs w:val="22"/>
        </w:rPr>
        <w:t xml:space="preserve"> = 1.35</w:t>
      </w:r>
      <w:r w:rsidRPr="0095421D">
        <w:rPr>
          <w:szCs w:val="22"/>
        </w:rPr>
        <w:t xml:space="preserve">) than </w:t>
      </w:r>
      <w:r w:rsidR="008A3BC6">
        <w:rPr>
          <w:szCs w:val="22"/>
        </w:rPr>
        <w:t>those who were women</w:t>
      </w:r>
      <w:r w:rsidRPr="0095421D">
        <w:rPr>
          <w:szCs w:val="22"/>
        </w:rPr>
        <w:t xml:space="preserve"> (</w:t>
      </w:r>
      <w:r w:rsidRPr="0095421D">
        <w:rPr>
          <w:i/>
          <w:szCs w:val="22"/>
        </w:rPr>
        <w:t>M</w:t>
      </w:r>
      <w:r w:rsidR="001D26E7">
        <w:rPr>
          <w:szCs w:val="22"/>
        </w:rPr>
        <w:t xml:space="preserve"> = 4.04</w:t>
      </w:r>
      <w:r w:rsidRPr="0095421D">
        <w:rPr>
          <w:szCs w:val="22"/>
        </w:rPr>
        <w:t xml:space="preserve">, </w:t>
      </w:r>
      <w:r w:rsidRPr="0095421D">
        <w:rPr>
          <w:i/>
          <w:szCs w:val="22"/>
        </w:rPr>
        <w:t>SD</w:t>
      </w:r>
      <w:r w:rsidRPr="0095421D">
        <w:rPr>
          <w:szCs w:val="22"/>
        </w:rPr>
        <w:t xml:space="preserve"> = 1.3</w:t>
      </w:r>
      <w:r w:rsidR="00373F71" w:rsidRPr="0095421D">
        <w:rPr>
          <w:szCs w:val="22"/>
        </w:rPr>
        <w:t>1</w:t>
      </w:r>
      <w:r w:rsidRPr="0095421D">
        <w:rPr>
          <w:szCs w:val="22"/>
        </w:rPr>
        <w:t>).</w:t>
      </w:r>
      <w:r w:rsidR="007B1CC0">
        <w:rPr>
          <w:szCs w:val="22"/>
        </w:rPr>
        <w:t xml:space="preserve"> </w:t>
      </w:r>
      <w:r w:rsidR="00EF2FCC">
        <w:rPr>
          <w:szCs w:val="22"/>
        </w:rPr>
        <w:t xml:space="preserve"> </w:t>
      </w:r>
      <w:r>
        <w:rPr>
          <w:szCs w:val="22"/>
        </w:rPr>
        <w:t xml:space="preserve">Finally, there was a significant </w:t>
      </w:r>
      <w:r w:rsidR="00C45AD7">
        <w:rPr>
          <w:szCs w:val="22"/>
        </w:rPr>
        <w:t xml:space="preserve">but small </w:t>
      </w:r>
      <w:r>
        <w:rPr>
          <w:szCs w:val="22"/>
        </w:rPr>
        <w:t xml:space="preserve">main effect of occupation, </w:t>
      </w:r>
      <w:r w:rsidRPr="007A03E3">
        <w:rPr>
          <w:i/>
          <w:szCs w:val="22"/>
        </w:rPr>
        <w:t>F</w:t>
      </w:r>
      <w:r w:rsidR="00BF65FF">
        <w:rPr>
          <w:szCs w:val="22"/>
        </w:rPr>
        <w:t xml:space="preserve">(2, 633) = </w:t>
      </w:r>
      <w:r w:rsidR="00E34524">
        <w:rPr>
          <w:szCs w:val="22"/>
        </w:rPr>
        <w:t>4.90</w:t>
      </w:r>
      <w:r>
        <w:rPr>
          <w:szCs w:val="22"/>
        </w:rPr>
        <w:t xml:space="preserve">, </w:t>
      </w:r>
      <w:r w:rsidRPr="007A03E3">
        <w:rPr>
          <w:i/>
          <w:szCs w:val="22"/>
        </w:rPr>
        <w:t>p</w:t>
      </w:r>
      <w:r w:rsidR="00BF65FF">
        <w:rPr>
          <w:szCs w:val="22"/>
        </w:rPr>
        <w:t xml:space="preserve"> = .01</w:t>
      </w:r>
      <w:r w:rsidR="00622A28">
        <w:rPr>
          <w:szCs w:val="22"/>
        </w:rPr>
        <w:t xml:space="preserve">, </w:t>
      </w:r>
      <w:r w:rsidR="00622A28" w:rsidRPr="002A119C">
        <w:rPr>
          <w:i/>
        </w:rPr>
        <w:sym w:font="Symbol" w:char="F068"/>
      </w:r>
      <w:r w:rsidR="00622A28" w:rsidRPr="006E0CF7">
        <w:rPr>
          <w:vertAlign w:val="superscript"/>
        </w:rPr>
        <w:t xml:space="preserve">2 </w:t>
      </w:r>
      <w:r w:rsidR="00622A28" w:rsidRPr="006E0CF7">
        <w:t>=</w:t>
      </w:r>
      <w:r w:rsidR="00622A28">
        <w:t xml:space="preserve"> .02</w:t>
      </w:r>
      <w:r w:rsidR="005C4C8D">
        <w:rPr>
          <w:szCs w:val="22"/>
        </w:rPr>
        <w:t xml:space="preserve">.  </w:t>
      </w:r>
      <w:r w:rsidR="002177EF">
        <w:rPr>
          <w:szCs w:val="22"/>
        </w:rPr>
        <w:t xml:space="preserve">Follow up </w:t>
      </w:r>
      <w:r w:rsidR="002177EF" w:rsidRPr="002177EF">
        <w:rPr>
          <w:szCs w:val="22"/>
        </w:rPr>
        <w:t>Bonferonni</w:t>
      </w:r>
      <w:r w:rsidRPr="002177EF">
        <w:rPr>
          <w:szCs w:val="22"/>
        </w:rPr>
        <w:t xml:space="preserve"> post hoc comparisons indicated that participants </w:t>
      </w:r>
      <w:r w:rsidR="00BF159B">
        <w:rPr>
          <w:szCs w:val="22"/>
        </w:rPr>
        <w:t xml:space="preserve">desired more social distance from </w:t>
      </w:r>
      <w:r w:rsidRPr="002177EF">
        <w:rPr>
          <w:szCs w:val="22"/>
        </w:rPr>
        <w:t>immigrants who were janitors (</w:t>
      </w:r>
      <w:r w:rsidRPr="002177EF">
        <w:rPr>
          <w:i/>
          <w:szCs w:val="22"/>
        </w:rPr>
        <w:t>M</w:t>
      </w:r>
      <w:r w:rsidR="001D26E7">
        <w:rPr>
          <w:szCs w:val="22"/>
        </w:rPr>
        <w:t xml:space="preserve"> = 3.70</w:t>
      </w:r>
      <w:r w:rsidRPr="002177EF">
        <w:rPr>
          <w:szCs w:val="22"/>
        </w:rPr>
        <w:t xml:space="preserve">, </w:t>
      </w:r>
      <w:r w:rsidRPr="002177EF">
        <w:rPr>
          <w:i/>
          <w:szCs w:val="22"/>
        </w:rPr>
        <w:t>SD</w:t>
      </w:r>
      <w:r w:rsidR="00373F71" w:rsidRPr="002177EF">
        <w:rPr>
          <w:szCs w:val="22"/>
        </w:rPr>
        <w:t xml:space="preserve"> = 1.34</w:t>
      </w:r>
      <w:r w:rsidRPr="002177EF">
        <w:rPr>
          <w:szCs w:val="22"/>
        </w:rPr>
        <w:t>) than immigrants who were doctors (</w:t>
      </w:r>
      <w:r w:rsidRPr="002177EF">
        <w:rPr>
          <w:i/>
          <w:szCs w:val="22"/>
        </w:rPr>
        <w:t>M</w:t>
      </w:r>
      <w:r w:rsidRPr="002177EF">
        <w:rPr>
          <w:szCs w:val="22"/>
        </w:rPr>
        <w:t xml:space="preserve"> = 4.03, </w:t>
      </w:r>
      <w:r w:rsidRPr="002177EF">
        <w:rPr>
          <w:i/>
          <w:szCs w:val="22"/>
        </w:rPr>
        <w:t>SD</w:t>
      </w:r>
      <w:r w:rsidR="00373F71" w:rsidRPr="002177EF">
        <w:rPr>
          <w:szCs w:val="22"/>
        </w:rPr>
        <w:t xml:space="preserve"> = 1.28</w:t>
      </w:r>
      <w:r w:rsidRPr="002177EF">
        <w:rPr>
          <w:szCs w:val="22"/>
        </w:rPr>
        <w:t xml:space="preserve">, </w:t>
      </w:r>
      <w:r w:rsidRPr="007B1CC0">
        <w:rPr>
          <w:i/>
          <w:szCs w:val="22"/>
        </w:rPr>
        <w:t>p</w:t>
      </w:r>
      <w:r w:rsidR="0095421D" w:rsidRPr="007B1CC0">
        <w:rPr>
          <w:szCs w:val="22"/>
        </w:rPr>
        <w:t xml:space="preserve"> = .02</w:t>
      </w:r>
      <w:r w:rsidRPr="007B1CC0">
        <w:rPr>
          <w:szCs w:val="22"/>
        </w:rPr>
        <w:t>) and immigrants who were teachers (</w:t>
      </w:r>
      <w:r w:rsidRPr="007B1CC0">
        <w:rPr>
          <w:i/>
          <w:szCs w:val="22"/>
        </w:rPr>
        <w:t>M</w:t>
      </w:r>
      <w:r w:rsidR="001D26E7">
        <w:rPr>
          <w:szCs w:val="22"/>
        </w:rPr>
        <w:t xml:space="preserve"> = 4.03</w:t>
      </w:r>
      <w:r w:rsidRPr="007B1CC0">
        <w:rPr>
          <w:szCs w:val="22"/>
        </w:rPr>
        <w:t xml:space="preserve">, </w:t>
      </w:r>
      <w:r w:rsidRPr="007B1CC0">
        <w:rPr>
          <w:i/>
          <w:szCs w:val="22"/>
        </w:rPr>
        <w:t>SD</w:t>
      </w:r>
      <w:r w:rsidR="00373F71" w:rsidRPr="007B1CC0">
        <w:rPr>
          <w:szCs w:val="22"/>
        </w:rPr>
        <w:t xml:space="preserve"> = 1.37</w:t>
      </w:r>
      <w:r w:rsidRPr="007B1CC0">
        <w:rPr>
          <w:szCs w:val="22"/>
        </w:rPr>
        <w:t xml:space="preserve">, </w:t>
      </w:r>
      <w:r w:rsidRPr="007B1CC0">
        <w:rPr>
          <w:i/>
          <w:szCs w:val="22"/>
        </w:rPr>
        <w:t>p</w:t>
      </w:r>
      <w:r w:rsidR="0095421D" w:rsidRPr="007B1CC0">
        <w:rPr>
          <w:szCs w:val="22"/>
        </w:rPr>
        <w:t xml:space="preserve"> = .02</w:t>
      </w:r>
      <w:r w:rsidRPr="007B1CC0">
        <w:rPr>
          <w:szCs w:val="22"/>
        </w:rPr>
        <w:t>)</w:t>
      </w:r>
      <w:r w:rsidRPr="002177EF">
        <w:rPr>
          <w:szCs w:val="22"/>
        </w:rPr>
        <w:t>.</w:t>
      </w:r>
      <w:r w:rsidR="006B6E83" w:rsidRPr="002177EF">
        <w:rPr>
          <w:szCs w:val="22"/>
        </w:rPr>
        <w:t xml:space="preserve"> </w:t>
      </w:r>
      <w:r w:rsidR="00E63CB0" w:rsidRPr="002177EF">
        <w:rPr>
          <w:szCs w:val="22"/>
        </w:rPr>
        <w:t xml:space="preserve"> </w:t>
      </w:r>
      <w:r w:rsidR="00EC0E0F">
        <w:rPr>
          <w:szCs w:val="22"/>
        </w:rPr>
        <w:t>There</w:t>
      </w:r>
      <w:r w:rsidR="006B6E83" w:rsidRPr="002177EF">
        <w:rPr>
          <w:szCs w:val="22"/>
        </w:rPr>
        <w:t xml:space="preserve"> was no difference </w:t>
      </w:r>
      <w:r w:rsidR="00D6058E">
        <w:rPr>
          <w:szCs w:val="22"/>
        </w:rPr>
        <w:t>between</w:t>
      </w:r>
      <w:r w:rsidR="006B6E83" w:rsidRPr="002177EF">
        <w:rPr>
          <w:szCs w:val="22"/>
        </w:rPr>
        <w:t xml:space="preserve"> the desired social distance from teachers and </w:t>
      </w:r>
      <w:r w:rsidR="006B6E83" w:rsidRPr="002A119C">
        <w:rPr>
          <w:szCs w:val="22"/>
        </w:rPr>
        <w:t>doctors</w:t>
      </w:r>
      <w:r w:rsidR="005C4C8D" w:rsidRPr="002A119C">
        <w:rPr>
          <w:szCs w:val="22"/>
        </w:rPr>
        <w:t>.</w:t>
      </w:r>
      <w:r w:rsidR="005C4C8D">
        <w:rPr>
          <w:szCs w:val="22"/>
        </w:rPr>
        <w:t xml:space="preserve"> </w:t>
      </w:r>
    </w:p>
    <w:p w14:paraId="57B0840E" w14:textId="58BA1173" w:rsidR="000E5837" w:rsidRDefault="001F6728" w:rsidP="00A63440">
      <w:pPr>
        <w:rPr>
          <w:szCs w:val="22"/>
        </w:rPr>
      </w:pPr>
      <w:r>
        <w:rPr>
          <w:szCs w:val="22"/>
        </w:rPr>
        <w:tab/>
      </w:r>
      <w:r w:rsidR="00DC0075">
        <w:rPr>
          <w:szCs w:val="22"/>
        </w:rPr>
        <w:t>Contrary to our hypotheses, t</w:t>
      </w:r>
      <w:r>
        <w:rPr>
          <w:szCs w:val="22"/>
        </w:rPr>
        <w:t xml:space="preserve">here were no significant two-way or three-way interactions between </w:t>
      </w:r>
      <w:r w:rsidR="00DC0075">
        <w:rPr>
          <w:szCs w:val="22"/>
        </w:rPr>
        <w:t xml:space="preserve">the immigrant’s </w:t>
      </w:r>
      <w:r>
        <w:rPr>
          <w:szCs w:val="22"/>
        </w:rPr>
        <w:t>country, gender, and occupation</w:t>
      </w:r>
      <w:r w:rsidR="00BA2F5D">
        <w:rPr>
          <w:szCs w:val="22"/>
        </w:rPr>
        <w:t>, and social distance</w:t>
      </w:r>
      <w:r>
        <w:rPr>
          <w:szCs w:val="22"/>
        </w:rPr>
        <w:t xml:space="preserve">. </w:t>
      </w:r>
      <w:r w:rsidR="00C921B0">
        <w:rPr>
          <w:szCs w:val="22"/>
        </w:rPr>
        <w:t xml:space="preserve"> </w:t>
      </w:r>
      <w:r w:rsidR="00977ED3">
        <w:rPr>
          <w:szCs w:val="22"/>
        </w:rPr>
        <w:t xml:space="preserve">See Table </w:t>
      </w:r>
      <w:r w:rsidR="00B46979">
        <w:rPr>
          <w:szCs w:val="22"/>
        </w:rPr>
        <w:t>4</w:t>
      </w:r>
      <w:r w:rsidR="00177203">
        <w:rPr>
          <w:szCs w:val="22"/>
        </w:rPr>
        <w:t xml:space="preserve"> f</w:t>
      </w:r>
      <w:r w:rsidR="00DC0075">
        <w:rPr>
          <w:szCs w:val="22"/>
        </w:rPr>
        <w:t>or full results from the AN</w:t>
      </w:r>
      <w:r w:rsidR="00977ED3">
        <w:rPr>
          <w:szCs w:val="22"/>
        </w:rPr>
        <w:t>C</w:t>
      </w:r>
      <w:r w:rsidR="00DC0075">
        <w:rPr>
          <w:szCs w:val="22"/>
        </w:rPr>
        <w:t xml:space="preserve">OVA. </w:t>
      </w:r>
    </w:p>
    <w:p w14:paraId="19C87AD7" w14:textId="77777777" w:rsidR="006C4211" w:rsidRDefault="006C4211" w:rsidP="006C4211">
      <w:pPr>
        <w:rPr>
          <w:color w:val="000000"/>
        </w:rPr>
      </w:pPr>
    </w:p>
    <w:p w14:paraId="3B1D594E" w14:textId="77777777" w:rsidR="006C4211" w:rsidRDefault="006C4211" w:rsidP="006C4211">
      <w:pPr>
        <w:rPr>
          <w:color w:val="000000"/>
        </w:rPr>
      </w:pPr>
    </w:p>
    <w:p w14:paraId="6FF7DEF3" w14:textId="77777777" w:rsidR="006C4211" w:rsidRDefault="006C4211" w:rsidP="006C4211">
      <w:pPr>
        <w:rPr>
          <w:color w:val="000000"/>
        </w:rPr>
      </w:pPr>
    </w:p>
    <w:p w14:paraId="1B3EE87A" w14:textId="1330F369" w:rsidR="006C4211" w:rsidRDefault="006C4211" w:rsidP="006C4211">
      <w:pPr>
        <w:rPr>
          <w:color w:val="000000"/>
        </w:rPr>
      </w:pPr>
      <w:r>
        <w:rPr>
          <w:color w:val="000000"/>
        </w:rPr>
        <w:lastRenderedPageBreak/>
        <w:t>Table 4</w:t>
      </w:r>
    </w:p>
    <w:p w14:paraId="57695195" w14:textId="77777777" w:rsidR="006C4211" w:rsidRPr="00CE2C1B" w:rsidRDefault="006C4211" w:rsidP="006C4211">
      <w:pPr>
        <w:rPr>
          <w:i/>
          <w:color w:val="000000"/>
        </w:rPr>
      </w:pPr>
      <w:r>
        <w:rPr>
          <w:i/>
          <w:color w:val="000000"/>
        </w:rPr>
        <w:t>Summary Table for Analysis of Covariance of the Effects of Country of Origin, Gender and Occupation on Social Distance while controlling for Age</w:t>
      </w:r>
    </w:p>
    <w:tbl>
      <w:tblPr>
        <w:tblW w:w="9506" w:type="dxa"/>
        <w:tblLook w:val="04A0" w:firstRow="1" w:lastRow="0" w:firstColumn="1" w:lastColumn="0" w:noHBand="0" w:noVBand="1"/>
      </w:tblPr>
      <w:tblGrid>
        <w:gridCol w:w="3528"/>
        <w:gridCol w:w="715"/>
        <w:gridCol w:w="1116"/>
        <w:gridCol w:w="970"/>
        <w:gridCol w:w="966"/>
        <w:gridCol w:w="913"/>
        <w:gridCol w:w="1234"/>
        <w:gridCol w:w="64"/>
      </w:tblGrid>
      <w:tr w:rsidR="006C4211" w14:paraId="3E11038D" w14:textId="77777777" w:rsidTr="00604466">
        <w:trPr>
          <w:gridAfter w:val="1"/>
          <w:wAfter w:w="64" w:type="dxa"/>
        </w:trPr>
        <w:tc>
          <w:tcPr>
            <w:tcW w:w="3528" w:type="dxa"/>
            <w:tcBorders>
              <w:top w:val="single" w:sz="4" w:space="0" w:color="auto"/>
              <w:bottom w:val="single" w:sz="4" w:space="0" w:color="auto"/>
            </w:tcBorders>
            <w:shd w:val="clear" w:color="auto" w:fill="auto"/>
          </w:tcPr>
          <w:p w14:paraId="7E6BA2FB" w14:textId="77777777" w:rsidR="006C4211" w:rsidRDefault="006C4211" w:rsidP="00604466">
            <w:pPr>
              <w:jc w:val="center"/>
            </w:pPr>
            <w:r>
              <w:t>Variable</w:t>
            </w:r>
          </w:p>
        </w:tc>
        <w:tc>
          <w:tcPr>
            <w:tcW w:w="715" w:type="dxa"/>
            <w:tcBorders>
              <w:top w:val="single" w:sz="4" w:space="0" w:color="auto"/>
              <w:bottom w:val="single" w:sz="4" w:space="0" w:color="auto"/>
            </w:tcBorders>
          </w:tcPr>
          <w:p w14:paraId="02587FEF" w14:textId="77777777" w:rsidR="006C4211" w:rsidRPr="00ED1150" w:rsidRDefault="006C4211" w:rsidP="00604466">
            <w:pPr>
              <w:jc w:val="center"/>
              <w:rPr>
                <w:i/>
              </w:rPr>
            </w:pPr>
            <w:r w:rsidRPr="00ED1150">
              <w:rPr>
                <w:i/>
              </w:rPr>
              <w:t>df</w:t>
            </w:r>
          </w:p>
        </w:tc>
        <w:tc>
          <w:tcPr>
            <w:tcW w:w="1116" w:type="dxa"/>
            <w:tcBorders>
              <w:top w:val="single" w:sz="4" w:space="0" w:color="auto"/>
              <w:bottom w:val="single" w:sz="4" w:space="0" w:color="auto"/>
            </w:tcBorders>
            <w:shd w:val="clear" w:color="auto" w:fill="auto"/>
          </w:tcPr>
          <w:p w14:paraId="183093F9" w14:textId="77777777" w:rsidR="006C4211" w:rsidRPr="000D567D" w:rsidRDefault="006C4211" w:rsidP="00604466">
            <w:pPr>
              <w:jc w:val="center"/>
              <w:rPr>
                <w:i/>
              </w:rPr>
            </w:pPr>
            <w:r>
              <w:rPr>
                <w:i/>
              </w:rPr>
              <w:t xml:space="preserve">     </w:t>
            </w:r>
            <w:r w:rsidRPr="000D567D">
              <w:rPr>
                <w:i/>
              </w:rPr>
              <w:t>SS</w:t>
            </w:r>
          </w:p>
        </w:tc>
        <w:tc>
          <w:tcPr>
            <w:tcW w:w="970" w:type="dxa"/>
            <w:tcBorders>
              <w:top w:val="single" w:sz="4" w:space="0" w:color="auto"/>
              <w:bottom w:val="single" w:sz="4" w:space="0" w:color="auto"/>
            </w:tcBorders>
          </w:tcPr>
          <w:p w14:paraId="1AA96804" w14:textId="77777777" w:rsidR="006C4211" w:rsidRPr="00CE2C1B" w:rsidRDefault="006C4211" w:rsidP="00604466">
            <w:pPr>
              <w:jc w:val="right"/>
              <w:rPr>
                <w:i/>
              </w:rPr>
            </w:pPr>
            <w:r>
              <w:rPr>
                <w:i/>
              </w:rPr>
              <w:t>MS</w:t>
            </w:r>
          </w:p>
        </w:tc>
        <w:tc>
          <w:tcPr>
            <w:tcW w:w="966" w:type="dxa"/>
            <w:tcBorders>
              <w:top w:val="single" w:sz="4" w:space="0" w:color="auto"/>
              <w:bottom w:val="single" w:sz="4" w:space="0" w:color="auto"/>
            </w:tcBorders>
          </w:tcPr>
          <w:p w14:paraId="7008208A" w14:textId="77777777" w:rsidR="006C4211" w:rsidRDefault="006C4211" w:rsidP="00604466">
            <w:pPr>
              <w:jc w:val="center"/>
              <w:rPr>
                <w:i/>
              </w:rPr>
            </w:pPr>
            <w:r>
              <w:rPr>
                <w:i/>
              </w:rPr>
              <w:t xml:space="preserve">      F</w:t>
            </w:r>
          </w:p>
        </w:tc>
        <w:tc>
          <w:tcPr>
            <w:tcW w:w="913" w:type="dxa"/>
            <w:tcBorders>
              <w:top w:val="single" w:sz="4" w:space="0" w:color="auto"/>
              <w:bottom w:val="single" w:sz="4" w:space="0" w:color="auto"/>
            </w:tcBorders>
          </w:tcPr>
          <w:p w14:paraId="02D54C17" w14:textId="77777777" w:rsidR="006C4211" w:rsidRDefault="006C4211" w:rsidP="00604466">
            <w:pPr>
              <w:jc w:val="center"/>
              <w:rPr>
                <w:i/>
              </w:rPr>
            </w:pPr>
            <w:r>
              <w:rPr>
                <w:i/>
              </w:rPr>
              <w:t xml:space="preserve">    p</w:t>
            </w:r>
          </w:p>
        </w:tc>
        <w:tc>
          <w:tcPr>
            <w:tcW w:w="1234" w:type="dxa"/>
            <w:tcBorders>
              <w:top w:val="single" w:sz="4" w:space="0" w:color="auto"/>
              <w:bottom w:val="single" w:sz="4" w:space="0" w:color="auto"/>
            </w:tcBorders>
            <w:shd w:val="clear" w:color="auto" w:fill="auto"/>
          </w:tcPr>
          <w:p w14:paraId="4BD4CEDE" w14:textId="77777777" w:rsidR="006C4211" w:rsidRPr="00CE2C1B" w:rsidRDefault="006C4211" w:rsidP="00604466">
            <w:pPr>
              <w:jc w:val="center"/>
              <w:rPr>
                <w:i/>
              </w:rPr>
            </w:pPr>
            <w:r>
              <w:t xml:space="preserve">Partial </w:t>
            </w:r>
            <w:r w:rsidRPr="006D4C6D">
              <w:rPr>
                <w:i/>
              </w:rPr>
              <w:sym w:font="Symbol" w:char="F068"/>
            </w:r>
            <w:r w:rsidRPr="00DA1F28">
              <w:rPr>
                <w:i/>
                <w:iCs/>
                <w:vertAlign w:val="superscript"/>
              </w:rPr>
              <w:t>2</w:t>
            </w:r>
          </w:p>
        </w:tc>
      </w:tr>
      <w:tr w:rsidR="006C4211" w14:paraId="0F81DBBE" w14:textId="77777777" w:rsidTr="00604466">
        <w:trPr>
          <w:gridAfter w:val="1"/>
          <w:wAfter w:w="64" w:type="dxa"/>
        </w:trPr>
        <w:tc>
          <w:tcPr>
            <w:tcW w:w="3528" w:type="dxa"/>
            <w:tcBorders>
              <w:top w:val="single" w:sz="4" w:space="0" w:color="auto"/>
            </w:tcBorders>
            <w:shd w:val="clear" w:color="auto" w:fill="auto"/>
          </w:tcPr>
          <w:p w14:paraId="2DC20E18" w14:textId="77777777" w:rsidR="006C4211" w:rsidRDefault="006C4211" w:rsidP="00604466">
            <w:r>
              <w:t>Age (Covariate)</w:t>
            </w:r>
          </w:p>
        </w:tc>
        <w:tc>
          <w:tcPr>
            <w:tcW w:w="715" w:type="dxa"/>
            <w:tcBorders>
              <w:top w:val="single" w:sz="4" w:space="0" w:color="auto"/>
            </w:tcBorders>
          </w:tcPr>
          <w:p w14:paraId="08A36858" w14:textId="77777777" w:rsidR="006C4211" w:rsidRDefault="006C4211" w:rsidP="00604466">
            <w:pPr>
              <w:jc w:val="center"/>
            </w:pPr>
            <w:r>
              <w:t>1</w:t>
            </w:r>
          </w:p>
        </w:tc>
        <w:tc>
          <w:tcPr>
            <w:tcW w:w="1116" w:type="dxa"/>
            <w:tcBorders>
              <w:top w:val="single" w:sz="4" w:space="0" w:color="auto"/>
            </w:tcBorders>
            <w:shd w:val="clear" w:color="auto" w:fill="auto"/>
          </w:tcPr>
          <w:p w14:paraId="7FE69F3A" w14:textId="77777777" w:rsidR="006C4211" w:rsidRDefault="006C4211" w:rsidP="00604466">
            <w:pPr>
              <w:tabs>
                <w:tab w:val="decimal" w:pos="437"/>
              </w:tabs>
              <w:jc w:val="center"/>
            </w:pPr>
            <w:r>
              <w:t>8.68</w:t>
            </w:r>
          </w:p>
        </w:tc>
        <w:tc>
          <w:tcPr>
            <w:tcW w:w="970" w:type="dxa"/>
            <w:tcBorders>
              <w:top w:val="single" w:sz="4" w:space="0" w:color="auto"/>
            </w:tcBorders>
          </w:tcPr>
          <w:p w14:paraId="4D777B2A" w14:textId="77777777" w:rsidR="006C4211" w:rsidRDefault="006C4211" w:rsidP="00604466">
            <w:pPr>
              <w:tabs>
                <w:tab w:val="decimal" w:pos="311"/>
              </w:tabs>
              <w:jc w:val="right"/>
            </w:pPr>
            <w:r>
              <w:t>8.68</w:t>
            </w:r>
          </w:p>
        </w:tc>
        <w:tc>
          <w:tcPr>
            <w:tcW w:w="966" w:type="dxa"/>
            <w:tcBorders>
              <w:top w:val="single" w:sz="4" w:space="0" w:color="auto"/>
            </w:tcBorders>
          </w:tcPr>
          <w:p w14:paraId="7BBCE746" w14:textId="77777777" w:rsidR="006C4211" w:rsidRPr="00CB7074" w:rsidRDefault="006C4211" w:rsidP="00604466">
            <w:pPr>
              <w:tabs>
                <w:tab w:val="decimal" w:pos="331"/>
              </w:tabs>
              <w:jc w:val="right"/>
            </w:pPr>
            <w:r>
              <w:t>5.40</w:t>
            </w:r>
          </w:p>
        </w:tc>
        <w:tc>
          <w:tcPr>
            <w:tcW w:w="913" w:type="dxa"/>
            <w:tcBorders>
              <w:top w:val="single" w:sz="4" w:space="0" w:color="auto"/>
            </w:tcBorders>
          </w:tcPr>
          <w:p w14:paraId="190173A6" w14:textId="77777777" w:rsidR="006C4211" w:rsidRDefault="006C4211" w:rsidP="00604466">
            <w:pPr>
              <w:tabs>
                <w:tab w:val="decimal" w:pos="265"/>
              </w:tabs>
            </w:pPr>
            <w:r>
              <w:t>.02</w:t>
            </w:r>
          </w:p>
        </w:tc>
        <w:tc>
          <w:tcPr>
            <w:tcW w:w="1234" w:type="dxa"/>
            <w:tcBorders>
              <w:top w:val="single" w:sz="4" w:space="0" w:color="auto"/>
            </w:tcBorders>
            <w:shd w:val="clear" w:color="auto" w:fill="auto"/>
          </w:tcPr>
          <w:p w14:paraId="67BE6DA9" w14:textId="77777777" w:rsidR="006C4211" w:rsidRDefault="006C4211" w:rsidP="00604466">
            <w:pPr>
              <w:jc w:val="center"/>
            </w:pPr>
            <w:r>
              <w:t>.01</w:t>
            </w:r>
          </w:p>
        </w:tc>
      </w:tr>
      <w:tr w:rsidR="006C4211" w14:paraId="21CBBA6F" w14:textId="77777777" w:rsidTr="00604466">
        <w:trPr>
          <w:gridAfter w:val="1"/>
          <w:wAfter w:w="64" w:type="dxa"/>
        </w:trPr>
        <w:tc>
          <w:tcPr>
            <w:tcW w:w="3528" w:type="dxa"/>
            <w:shd w:val="clear" w:color="auto" w:fill="auto"/>
          </w:tcPr>
          <w:p w14:paraId="03D7B85B" w14:textId="77777777" w:rsidR="006C4211" w:rsidRDefault="006C4211" w:rsidP="00604466">
            <w:r>
              <w:t>Country</w:t>
            </w:r>
          </w:p>
        </w:tc>
        <w:tc>
          <w:tcPr>
            <w:tcW w:w="715" w:type="dxa"/>
          </w:tcPr>
          <w:p w14:paraId="05C8349B" w14:textId="77777777" w:rsidR="006C4211" w:rsidRDefault="006C4211" w:rsidP="00604466">
            <w:pPr>
              <w:jc w:val="center"/>
            </w:pPr>
            <w:r>
              <w:t>2</w:t>
            </w:r>
          </w:p>
        </w:tc>
        <w:tc>
          <w:tcPr>
            <w:tcW w:w="1116" w:type="dxa"/>
            <w:shd w:val="clear" w:color="auto" w:fill="auto"/>
          </w:tcPr>
          <w:p w14:paraId="6C96E4F7" w14:textId="77777777" w:rsidR="006C4211" w:rsidRDefault="006C4211" w:rsidP="00604466">
            <w:pPr>
              <w:tabs>
                <w:tab w:val="decimal" w:pos="437"/>
              </w:tabs>
              <w:jc w:val="center"/>
            </w:pPr>
            <w:r>
              <w:t>93.83</w:t>
            </w:r>
          </w:p>
        </w:tc>
        <w:tc>
          <w:tcPr>
            <w:tcW w:w="970" w:type="dxa"/>
          </w:tcPr>
          <w:p w14:paraId="73DABC95" w14:textId="77777777" w:rsidR="006C4211" w:rsidRDefault="006C4211" w:rsidP="00604466">
            <w:pPr>
              <w:tabs>
                <w:tab w:val="decimal" w:pos="311"/>
              </w:tabs>
              <w:jc w:val="right"/>
            </w:pPr>
            <w:r>
              <w:t>46.91</w:t>
            </w:r>
          </w:p>
        </w:tc>
        <w:tc>
          <w:tcPr>
            <w:tcW w:w="966" w:type="dxa"/>
          </w:tcPr>
          <w:p w14:paraId="29818CDA" w14:textId="77777777" w:rsidR="006C4211" w:rsidRPr="00CB7074" w:rsidRDefault="006C4211" w:rsidP="00604466">
            <w:pPr>
              <w:tabs>
                <w:tab w:val="decimal" w:pos="331"/>
              </w:tabs>
              <w:jc w:val="right"/>
            </w:pPr>
            <w:r w:rsidRPr="00CB7074">
              <w:t>2</w:t>
            </w:r>
            <w:r>
              <w:t>9.22</w:t>
            </w:r>
          </w:p>
        </w:tc>
        <w:tc>
          <w:tcPr>
            <w:tcW w:w="913" w:type="dxa"/>
          </w:tcPr>
          <w:p w14:paraId="6A055040" w14:textId="77777777" w:rsidR="006C4211" w:rsidRDefault="006C4211" w:rsidP="00604466">
            <w:pPr>
              <w:tabs>
                <w:tab w:val="decimal" w:pos="265"/>
              </w:tabs>
            </w:pPr>
            <w:r>
              <w:t>&lt; .001</w:t>
            </w:r>
          </w:p>
        </w:tc>
        <w:tc>
          <w:tcPr>
            <w:tcW w:w="1234" w:type="dxa"/>
            <w:shd w:val="clear" w:color="auto" w:fill="auto"/>
          </w:tcPr>
          <w:p w14:paraId="68E484E8" w14:textId="77777777" w:rsidR="006C4211" w:rsidRDefault="006C4211" w:rsidP="00604466">
            <w:pPr>
              <w:jc w:val="center"/>
            </w:pPr>
            <w:r>
              <w:t>.09</w:t>
            </w:r>
          </w:p>
        </w:tc>
      </w:tr>
      <w:tr w:rsidR="006C4211" w14:paraId="3360A106" w14:textId="77777777" w:rsidTr="00604466">
        <w:trPr>
          <w:gridAfter w:val="1"/>
          <w:wAfter w:w="64" w:type="dxa"/>
        </w:trPr>
        <w:tc>
          <w:tcPr>
            <w:tcW w:w="3528" w:type="dxa"/>
            <w:shd w:val="clear" w:color="auto" w:fill="auto"/>
          </w:tcPr>
          <w:p w14:paraId="1FBBFB5C" w14:textId="77777777" w:rsidR="006C4211" w:rsidRDefault="006C4211" w:rsidP="00604466">
            <w:r>
              <w:t>Gender</w:t>
            </w:r>
          </w:p>
        </w:tc>
        <w:tc>
          <w:tcPr>
            <w:tcW w:w="715" w:type="dxa"/>
          </w:tcPr>
          <w:p w14:paraId="09A6B365" w14:textId="77777777" w:rsidR="006C4211" w:rsidRDefault="006C4211" w:rsidP="00604466">
            <w:pPr>
              <w:jc w:val="center"/>
            </w:pPr>
            <w:r>
              <w:t>1</w:t>
            </w:r>
          </w:p>
        </w:tc>
        <w:tc>
          <w:tcPr>
            <w:tcW w:w="1116" w:type="dxa"/>
            <w:shd w:val="clear" w:color="auto" w:fill="auto"/>
          </w:tcPr>
          <w:p w14:paraId="5B3CDB4B" w14:textId="77777777" w:rsidR="006C4211" w:rsidRDefault="006C4211" w:rsidP="00604466">
            <w:pPr>
              <w:tabs>
                <w:tab w:val="decimal" w:pos="437"/>
              </w:tabs>
              <w:jc w:val="center"/>
            </w:pPr>
            <w:r>
              <w:t>9.44</w:t>
            </w:r>
          </w:p>
        </w:tc>
        <w:tc>
          <w:tcPr>
            <w:tcW w:w="970" w:type="dxa"/>
          </w:tcPr>
          <w:p w14:paraId="48B5AF87" w14:textId="77777777" w:rsidR="006C4211" w:rsidRDefault="006C4211" w:rsidP="00604466">
            <w:pPr>
              <w:tabs>
                <w:tab w:val="decimal" w:pos="311"/>
              </w:tabs>
              <w:jc w:val="right"/>
            </w:pPr>
            <w:r>
              <w:t>9.44</w:t>
            </w:r>
          </w:p>
        </w:tc>
        <w:tc>
          <w:tcPr>
            <w:tcW w:w="966" w:type="dxa"/>
          </w:tcPr>
          <w:p w14:paraId="7D1B9B5E" w14:textId="77777777" w:rsidR="006C4211" w:rsidRPr="00CB7074" w:rsidRDefault="006C4211" w:rsidP="00604466">
            <w:pPr>
              <w:tabs>
                <w:tab w:val="decimal" w:pos="331"/>
              </w:tabs>
              <w:jc w:val="right"/>
            </w:pPr>
            <w:r>
              <w:t>5.89</w:t>
            </w:r>
          </w:p>
        </w:tc>
        <w:tc>
          <w:tcPr>
            <w:tcW w:w="913" w:type="dxa"/>
          </w:tcPr>
          <w:p w14:paraId="2724505F" w14:textId="77777777" w:rsidR="006C4211" w:rsidRDefault="006C4211" w:rsidP="00604466">
            <w:pPr>
              <w:tabs>
                <w:tab w:val="decimal" w:pos="265"/>
              </w:tabs>
            </w:pPr>
            <w:r>
              <w:t>.02</w:t>
            </w:r>
          </w:p>
        </w:tc>
        <w:tc>
          <w:tcPr>
            <w:tcW w:w="1234" w:type="dxa"/>
            <w:shd w:val="clear" w:color="auto" w:fill="auto"/>
          </w:tcPr>
          <w:p w14:paraId="372C23A7" w14:textId="77777777" w:rsidR="006C4211" w:rsidRDefault="006C4211" w:rsidP="00604466">
            <w:pPr>
              <w:jc w:val="center"/>
            </w:pPr>
            <w:r>
              <w:t>.01</w:t>
            </w:r>
          </w:p>
        </w:tc>
      </w:tr>
      <w:tr w:rsidR="006C4211" w14:paraId="3DE7BD82" w14:textId="77777777" w:rsidTr="00604466">
        <w:trPr>
          <w:gridAfter w:val="1"/>
          <w:wAfter w:w="64" w:type="dxa"/>
        </w:trPr>
        <w:tc>
          <w:tcPr>
            <w:tcW w:w="3528" w:type="dxa"/>
            <w:shd w:val="clear" w:color="auto" w:fill="auto"/>
          </w:tcPr>
          <w:p w14:paraId="1D0E377A" w14:textId="77777777" w:rsidR="006C4211" w:rsidRDefault="006C4211" w:rsidP="00604466">
            <w:r>
              <w:t>Occupation</w:t>
            </w:r>
          </w:p>
        </w:tc>
        <w:tc>
          <w:tcPr>
            <w:tcW w:w="715" w:type="dxa"/>
          </w:tcPr>
          <w:p w14:paraId="4573040F" w14:textId="77777777" w:rsidR="006C4211" w:rsidRDefault="006C4211" w:rsidP="00604466">
            <w:pPr>
              <w:jc w:val="center"/>
            </w:pPr>
            <w:r>
              <w:t>2</w:t>
            </w:r>
          </w:p>
        </w:tc>
        <w:tc>
          <w:tcPr>
            <w:tcW w:w="1116" w:type="dxa"/>
            <w:shd w:val="clear" w:color="auto" w:fill="auto"/>
          </w:tcPr>
          <w:p w14:paraId="686F8AE3" w14:textId="77777777" w:rsidR="006C4211" w:rsidRDefault="006C4211" w:rsidP="00604466">
            <w:pPr>
              <w:tabs>
                <w:tab w:val="decimal" w:pos="437"/>
              </w:tabs>
              <w:jc w:val="center"/>
            </w:pPr>
            <w:r>
              <w:t>15.74</w:t>
            </w:r>
          </w:p>
        </w:tc>
        <w:tc>
          <w:tcPr>
            <w:tcW w:w="970" w:type="dxa"/>
          </w:tcPr>
          <w:p w14:paraId="1A3025B2" w14:textId="77777777" w:rsidR="006C4211" w:rsidRDefault="006C4211" w:rsidP="00604466">
            <w:pPr>
              <w:tabs>
                <w:tab w:val="decimal" w:pos="311"/>
              </w:tabs>
              <w:jc w:val="right"/>
            </w:pPr>
            <w:r>
              <w:t>7.87</w:t>
            </w:r>
          </w:p>
        </w:tc>
        <w:tc>
          <w:tcPr>
            <w:tcW w:w="966" w:type="dxa"/>
          </w:tcPr>
          <w:p w14:paraId="4422E179" w14:textId="77777777" w:rsidR="006C4211" w:rsidRPr="00CB7074" w:rsidRDefault="006C4211" w:rsidP="00604466">
            <w:pPr>
              <w:tabs>
                <w:tab w:val="decimal" w:pos="331"/>
              </w:tabs>
              <w:jc w:val="right"/>
            </w:pPr>
            <w:r>
              <w:t>4.90</w:t>
            </w:r>
          </w:p>
        </w:tc>
        <w:tc>
          <w:tcPr>
            <w:tcW w:w="913" w:type="dxa"/>
          </w:tcPr>
          <w:p w14:paraId="0930C790" w14:textId="77777777" w:rsidR="006C4211" w:rsidRDefault="006C4211" w:rsidP="00604466">
            <w:pPr>
              <w:tabs>
                <w:tab w:val="decimal" w:pos="265"/>
              </w:tabs>
            </w:pPr>
            <w:r>
              <w:t>.01</w:t>
            </w:r>
          </w:p>
        </w:tc>
        <w:tc>
          <w:tcPr>
            <w:tcW w:w="1234" w:type="dxa"/>
            <w:shd w:val="clear" w:color="auto" w:fill="auto"/>
          </w:tcPr>
          <w:p w14:paraId="2F64824E" w14:textId="77777777" w:rsidR="006C4211" w:rsidRDefault="006C4211" w:rsidP="00604466">
            <w:pPr>
              <w:jc w:val="center"/>
            </w:pPr>
            <w:r>
              <w:t>.02</w:t>
            </w:r>
          </w:p>
        </w:tc>
      </w:tr>
      <w:tr w:rsidR="006C4211" w14:paraId="7BDCC3D0" w14:textId="77777777" w:rsidTr="00604466">
        <w:trPr>
          <w:gridAfter w:val="1"/>
          <w:wAfter w:w="64" w:type="dxa"/>
        </w:trPr>
        <w:tc>
          <w:tcPr>
            <w:tcW w:w="3528" w:type="dxa"/>
            <w:shd w:val="clear" w:color="auto" w:fill="auto"/>
          </w:tcPr>
          <w:p w14:paraId="7E5DEF87" w14:textId="77777777" w:rsidR="006C4211" w:rsidRDefault="006C4211" w:rsidP="00604466">
            <w:r>
              <w:t>Country x Gender</w:t>
            </w:r>
          </w:p>
        </w:tc>
        <w:tc>
          <w:tcPr>
            <w:tcW w:w="715" w:type="dxa"/>
          </w:tcPr>
          <w:p w14:paraId="74BAFCEF" w14:textId="77777777" w:rsidR="006C4211" w:rsidRDefault="006C4211" w:rsidP="00604466">
            <w:pPr>
              <w:jc w:val="center"/>
            </w:pPr>
            <w:r>
              <w:t>2</w:t>
            </w:r>
          </w:p>
        </w:tc>
        <w:tc>
          <w:tcPr>
            <w:tcW w:w="1116" w:type="dxa"/>
            <w:shd w:val="clear" w:color="auto" w:fill="auto"/>
          </w:tcPr>
          <w:p w14:paraId="4486566F" w14:textId="77777777" w:rsidR="006C4211" w:rsidRDefault="006C4211" w:rsidP="00604466">
            <w:pPr>
              <w:tabs>
                <w:tab w:val="decimal" w:pos="437"/>
              </w:tabs>
              <w:jc w:val="center"/>
            </w:pPr>
            <w:r>
              <w:t>4.92</w:t>
            </w:r>
          </w:p>
        </w:tc>
        <w:tc>
          <w:tcPr>
            <w:tcW w:w="970" w:type="dxa"/>
          </w:tcPr>
          <w:p w14:paraId="70AEB2AB" w14:textId="77777777" w:rsidR="006C4211" w:rsidRDefault="006C4211" w:rsidP="00604466">
            <w:pPr>
              <w:tabs>
                <w:tab w:val="decimal" w:pos="311"/>
              </w:tabs>
              <w:jc w:val="right"/>
            </w:pPr>
            <w:r>
              <w:t>2.46</w:t>
            </w:r>
          </w:p>
        </w:tc>
        <w:tc>
          <w:tcPr>
            <w:tcW w:w="966" w:type="dxa"/>
          </w:tcPr>
          <w:p w14:paraId="79093BDC" w14:textId="77777777" w:rsidR="006C4211" w:rsidRPr="00CB7074" w:rsidRDefault="006C4211" w:rsidP="00604466">
            <w:pPr>
              <w:tabs>
                <w:tab w:val="decimal" w:pos="331"/>
              </w:tabs>
              <w:jc w:val="right"/>
            </w:pPr>
            <w:r>
              <w:t>1.53</w:t>
            </w:r>
          </w:p>
        </w:tc>
        <w:tc>
          <w:tcPr>
            <w:tcW w:w="913" w:type="dxa"/>
          </w:tcPr>
          <w:p w14:paraId="724A5CEE" w14:textId="77777777" w:rsidR="006C4211" w:rsidRDefault="006C4211" w:rsidP="00604466">
            <w:pPr>
              <w:tabs>
                <w:tab w:val="decimal" w:pos="265"/>
              </w:tabs>
            </w:pPr>
            <w:r>
              <w:t>.22</w:t>
            </w:r>
          </w:p>
        </w:tc>
        <w:tc>
          <w:tcPr>
            <w:tcW w:w="1234" w:type="dxa"/>
            <w:shd w:val="clear" w:color="auto" w:fill="auto"/>
          </w:tcPr>
          <w:p w14:paraId="29DC19F6" w14:textId="77777777" w:rsidR="006C4211" w:rsidRPr="00127D74" w:rsidRDefault="006C4211" w:rsidP="00604466">
            <w:pPr>
              <w:jc w:val="center"/>
            </w:pPr>
            <w:r w:rsidRPr="00127D74">
              <w:t>.01</w:t>
            </w:r>
          </w:p>
        </w:tc>
      </w:tr>
      <w:tr w:rsidR="006C4211" w14:paraId="5725E0B5" w14:textId="77777777" w:rsidTr="00604466">
        <w:trPr>
          <w:gridAfter w:val="1"/>
          <w:wAfter w:w="64" w:type="dxa"/>
        </w:trPr>
        <w:tc>
          <w:tcPr>
            <w:tcW w:w="3528" w:type="dxa"/>
            <w:shd w:val="clear" w:color="auto" w:fill="auto"/>
          </w:tcPr>
          <w:p w14:paraId="5F50ED69" w14:textId="77777777" w:rsidR="006C4211" w:rsidRDefault="006C4211" w:rsidP="00604466">
            <w:r>
              <w:t>Gender x Occupation</w:t>
            </w:r>
          </w:p>
        </w:tc>
        <w:tc>
          <w:tcPr>
            <w:tcW w:w="715" w:type="dxa"/>
          </w:tcPr>
          <w:p w14:paraId="3EB0AFE2" w14:textId="77777777" w:rsidR="006C4211" w:rsidRDefault="006C4211" w:rsidP="00604466">
            <w:pPr>
              <w:jc w:val="center"/>
            </w:pPr>
            <w:r>
              <w:t>2</w:t>
            </w:r>
          </w:p>
        </w:tc>
        <w:tc>
          <w:tcPr>
            <w:tcW w:w="1116" w:type="dxa"/>
            <w:shd w:val="clear" w:color="auto" w:fill="auto"/>
          </w:tcPr>
          <w:p w14:paraId="1B5849AB" w14:textId="77777777" w:rsidR="006C4211" w:rsidRDefault="006C4211" w:rsidP="00604466">
            <w:pPr>
              <w:tabs>
                <w:tab w:val="decimal" w:pos="437"/>
              </w:tabs>
              <w:jc w:val="center"/>
            </w:pPr>
            <w:r>
              <w:t>0.29</w:t>
            </w:r>
          </w:p>
        </w:tc>
        <w:tc>
          <w:tcPr>
            <w:tcW w:w="970" w:type="dxa"/>
          </w:tcPr>
          <w:p w14:paraId="250EF36C" w14:textId="77777777" w:rsidR="006C4211" w:rsidRDefault="006C4211" w:rsidP="00604466">
            <w:pPr>
              <w:tabs>
                <w:tab w:val="decimal" w:pos="311"/>
              </w:tabs>
              <w:jc w:val="right"/>
            </w:pPr>
            <w:r>
              <w:t>0.15</w:t>
            </w:r>
          </w:p>
        </w:tc>
        <w:tc>
          <w:tcPr>
            <w:tcW w:w="966" w:type="dxa"/>
          </w:tcPr>
          <w:p w14:paraId="499D48F4" w14:textId="77777777" w:rsidR="006C4211" w:rsidRPr="00CB7074" w:rsidRDefault="006C4211" w:rsidP="00604466">
            <w:pPr>
              <w:tabs>
                <w:tab w:val="decimal" w:pos="331"/>
              </w:tabs>
              <w:jc w:val="right"/>
            </w:pPr>
            <w:r w:rsidRPr="00CB7074">
              <w:t>0.0</w:t>
            </w:r>
            <w:r>
              <w:t>9</w:t>
            </w:r>
          </w:p>
        </w:tc>
        <w:tc>
          <w:tcPr>
            <w:tcW w:w="913" w:type="dxa"/>
          </w:tcPr>
          <w:p w14:paraId="3204A6DC" w14:textId="77777777" w:rsidR="006C4211" w:rsidRDefault="006C4211" w:rsidP="00604466">
            <w:pPr>
              <w:tabs>
                <w:tab w:val="decimal" w:pos="265"/>
              </w:tabs>
            </w:pPr>
            <w:r>
              <w:t>.91</w:t>
            </w:r>
          </w:p>
        </w:tc>
        <w:tc>
          <w:tcPr>
            <w:tcW w:w="1234" w:type="dxa"/>
            <w:shd w:val="clear" w:color="auto" w:fill="auto"/>
          </w:tcPr>
          <w:p w14:paraId="7782272D" w14:textId="77777777" w:rsidR="006C4211" w:rsidRPr="00127D74" w:rsidRDefault="006C4211" w:rsidP="00604466">
            <w:pPr>
              <w:jc w:val="center"/>
            </w:pPr>
            <w:r w:rsidRPr="00127D74">
              <w:t>.00</w:t>
            </w:r>
          </w:p>
        </w:tc>
      </w:tr>
      <w:tr w:rsidR="006C4211" w14:paraId="15D53640" w14:textId="77777777" w:rsidTr="00604466">
        <w:trPr>
          <w:gridAfter w:val="1"/>
          <w:wAfter w:w="64" w:type="dxa"/>
        </w:trPr>
        <w:tc>
          <w:tcPr>
            <w:tcW w:w="3528" w:type="dxa"/>
            <w:shd w:val="clear" w:color="auto" w:fill="auto"/>
          </w:tcPr>
          <w:p w14:paraId="632A673A" w14:textId="77777777" w:rsidR="006C4211" w:rsidRDefault="006C4211" w:rsidP="00604466">
            <w:r>
              <w:t>Country x Occupation</w:t>
            </w:r>
          </w:p>
        </w:tc>
        <w:tc>
          <w:tcPr>
            <w:tcW w:w="715" w:type="dxa"/>
          </w:tcPr>
          <w:p w14:paraId="6CC7165A" w14:textId="77777777" w:rsidR="006C4211" w:rsidRDefault="006C4211" w:rsidP="00604466">
            <w:pPr>
              <w:jc w:val="center"/>
            </w:pPr>
            <w:r>
              <w:t>4</w:t>
            </w:r>
          </w:p>
        </w:tc>
        <w:tc>
          <w:tcPr>
            <w:tcW w:w="1116" w:type="dxa"/>
            <w:shd w:val="clear" w:color="auto" w:fill="auto"/>
          </w:tcPr>
          <w:p w14:paraId="2CB16552" w14:textId="77777777" w:rsidR="006C4211" w:rsidRDefault="006C4211" w:rsidP="00604466">
            <w:pPr>
              <w:tabs>
                <w:tab w:val="decimal" w:pos="437"/>
              </w:tabs>
              <w:jc w:val="center"/>
            </w:pPr>
            <w:r>
              <w:t>4.82</w:t>
            </w:r>
          </w:p>
        </w:tc>
        <w:tc>
          <w:tcPr>
            <w:tcW w:w="970" w:type="dxa"/>
          </w:tcPr>
          <w:p w14:paraId="2C88C08C" w14:textId="77777777" w:rsidR="006C4211" w:rsidRDefault="006C4211" w:rsidP="00604466">
            <w:pPr>
              <w:tabs>
                <w:tab w:val="decimal" w:pos="311"/>
              </w:tabs>
              <w:jc w:val="right"/>
            </w:pPr>
            <w:r>
              <w:t>1.21</w:t>
            </w:r>
          </w:p>
        </w:tc>
        <w:tc>
          <w:tcPr>
            <w:tcW w:w="966" w:type="dxa"/>
          </w:tcPr>
          <w:p w14:paraId="154F98D3" w14:textId="77777777" w:rsidR="006C4211" w:rsidRPr="00CB7074" w:rsidRDefault="006C4211" w:rsidP="00604466">
            <w:pPr>
              <w:tabs>
                <w:tab w:val="decimal" w:pos="331"/>
              </w:tabs>
              <w:jc w:val="right"/>
            </w:pPr>
            <w:r>
              <w:t>0.75</w:t>
            </w:r>
          </w:p>
        </w:tc>
        <w:tc>
          <w:tcPr>
            <w:tcW w:w="913" w:type="dxa"/>
          </w:tcPr>
          <w:p w14:paraId="29A68197" w14:textId="77777777" w:rsidR="006C4211" w:rsidRDefault="006C4211" w:rsidP="00604466">
            <w:pPr>
              <w:tabs>
                <w:tab w:val="decimal" w:pos="265"/>
              </w:tabs>
            </w:pPr>
            <w:r>
              <w:t>.56</w:t>
            </w:r>
          </w:p>
        </w:tc>
        <w:tc>
          <w:tcPr>
            <w:tcW w:w="1234" w:type="dxa"/>
            <w:shd w:val="clear" w:color="auto" w:fill="auto"/>
          </w:tcPr>
          <w:p w14:paraId="73C63467" w14:textId="77777777" w:rsidR="006C4211" w:rsidRPr="00127D74" w:rsidRDefault="006C4211" w:rsidP="00604466">
            <w:pPr>
              <w:jc w:val="center"/>
            </w:pPr>
            <w:r w:rsidRPr="00127D74">
              <w:t>.00</w:t>
            </w:r>
          </w:p>
        </w:tc>
      </w:tr>
      <w:tr w:rsidR="006C4211" w14:paraId="77D94F97" w14:textId="77777777" w:rsidTr="00604466">
        <w:trPr>
          <w:gridAfter w:val="1"/>
          <w:wAfter w:w="64" w:type="dxa"/>
        </w:trPr>
        <w:tc>
          <w:tcPr>
            <w:tcW w:w="3528" w:type="dxa"/>
            <w:shd w:val="clear" w:color="auto" w:fill="auto"/>
          </w:tcPr>
          <w:p w14:paraId="2F8EFF35" w14:textId="77777777" w:rsidR="006C4211" w:rsidRDefault="006C4211" w:rsidP="00604466">
            <w:r>
              <w:t>Country x Gender x Occupation</w:t>
            </w:r>
          </w:p>
        </w:tc>
        <w:tc>
          <w:tcPr>
            <w:tcW w:w="715" w:type="dxa"/>
          </w:tcPr>
          <w:p w14:paraId="1BE15272" w14:textId="77777777" w:rsidR="006C4211" w:rsidRDefault="006C4211" w:rsidP="00604466">
            <w:pPr>
              <w:jc w:val="center"/>
            </w:pPr>
            <w:r>
              <w:t>4</w:t>
            </w:r>
          </w:p>
        </w:tc>
        <w:tc>
          <w:tcPr>
            <w:tcW w:w="1116" w:type="dxa"/>
            <w:shd w:val="clear" w:color="auto" w:fill="auto"/>
          </w:tcPr>
          <w:p w14:paraId="2E24B01D" w14:textId="77777777" w:rsidR="006C4211" w:rsidRDefault="006C4211" w:rsidP="00604466">
            <w:pPr>
              <w:tabs>
                <w:tab w:val="decimal" w:pos="437"/>
              </w:tabs>
              <w:jc w:val="center"/>
            </w:pPr>
            <w:r>
              <w:t>10.18</w:t>
            </w:r>
          </w:p>
        </w:tc>
        <w:tc>
          <w:tcPr>
            <w:tcW w:w="970" w:type="dxa"/>
          </w:tcPr>
          <w:p w14:paraId="50851410" w14:textId="77777777" w:rsidR="006C4211" w:rsidRDefault="006C4211" w:rsidP="00604466">
            <w:pPr>
              <w:tabs>
                <w:tab w:val="decimal" w:pos="311"/>
              </w:tabs>
              <w:jc w:val="right"/>
            </w:pPr>
            <w:r>
              <w:t>2.54</w:t>
            </w:r>
          </w:p>
        </w:tc>
        <w:tc>
          <w:tcPr>
            <w:tcW w:w="966" w:type="dxa"/>
          </w:tcPr>
          <w:p w14:paraId="1C5F8740" w14:textId="77777777" w:rsidR="006C4211" w:rsidRPr="00CB7074" w:rsidRDefault="006C4211" w:rsidP="00604466">
            <w:pPr>
              <w:tabs>
                <w:tab w:val="decimal" w:pos="331"/>
              </w:tabs>
              <w:jc w:val="right"/>
            </w:pPr>
            <w:r>
              <w:t>1.59</w:t>
            </w:r>
          </w:p>
        </w:tc>
        <w:tc>
          <w:tcPr>
            <w:tcW w:w="913" w:type="dxa"/>
          </w:tcPr>
          <w:p w14:paraId="17D46923" w14:textId="77777777" w:rsidR="006C4211" w:rsidRDefault="006C4211" w:rsidP="00604466">
            <w:pPr>
              <w:tabs>
                <w:tab w:val="decimal" w:pos="265"/>
              </w:tabs>
            </w:pPr>
            <w:r>
              <w:t>.18</w:t>
            </w:r>
          </w:p>
        </w:tc>
        <w:tc>
          <w:tcPr>
            <w:tcW w:w="1234" w:type="dxa"/>
            <w:shd w:val="clear" w:color="auto" w:fill="auto"/>
          </w:tcPr>
          <w:p w14:paraId="4AD210BF" w14:textId="77777777" w:rsidR="006C4211" w:rsidRPr="00127D74" w:rsidRDefault="006C4211" w:rsidP="00604466">
            <w:pPr>
              <w:jc w:val="center"/>
            </w:pPr>
            <w:r w:rsidRPr="00127D74">
              <w:t>.01</w:t>
            </w:r>
          </w:p>
        </w:tc>
      </w:tr>
      <w:tr w:rsidR="006C4211" w14:paraId="3C260632" w14:textId="77777777" w:rsidTr="00604466">
        <w:trPr>
          <w:trHeight w:val="197"/>
        </w:trPr>
        <w:tc>
          <w:tcPr>
            <w:tcW w:w="9506" w:type="dxa"/>
            <w:gridSpan w:val="8"/>
            <w:tcBorders>
              <w:top w:val="single" w:sz="4" w:space="0" w:color="auto"/>
            </w:tcBorders>
          </w:tcPr>
          <w:p w14:paraId="66CF5CBF" w14:textId="77777777" w:rsidR="006C4211" w:rsidRPr="00066140" w:rsidRDefault="006C4211" w:rsidP="00604466">
            <w:r w:rsidRPr="00F06B41">
              <w:rPr>
                <w:i/>
              </w:rPr>
              <w:t>Note</w:t>
            </w:r>
            <w:r>
              <w:t>. SS = sum of squares; MS = mean square</w:t>
            </w:r>
            <w:r w:rsidRPr="00B85B0F">
              <w:t xml:space="preserve"> </w:t>
            </w:r>
          </w:p>
        </w:tc>
      </w:tr>
    </w:tbl>
    <w:p w14:paraId="57F6C29C" w14:textId="77777777" w:rsidR="006C4211" w:rsidRDefault="006C4211" w:rsidP="00A63440">
      <w:pPr>
        <w:jc w:val="center"/>
        <w:outlineLvl w:val="0"/>
        <w:rPr>
          <w:b/>
          <w:szCs w:val="22"/>
        </w:rPr>
      </w:pPr>
    </w:p>
    <w:p w14:paraId="59538AFD" w14:textId="08EE56B5" w:rsidR="000E5837" w:rsidRDefault="00C45AD7" w:rsidP="00A63440">
      <w:pPr>
        <w:jc w:val="center"/>
        <w:outlineLvl w:val="0"/>
        <w:rPr>
          <w:b/>
          <w:szCs w:val="22"/>
        </w:rPr>
      </w:pPr>
      <w:bookmarkStart w:id="0" w:name="_GoBack"/>
      <w:bookmarkEnd w:id="0"/>
      <w:r>
        <w:rPr>
          <w:b/>
          <w:szCs w:val="22"/>
        </w:rPr>
        <w:t>Discussion</w:t>
      </w:r>
    </w:p>
    <w:p w14:paraId="5B72B8FC" w14:textId="77777777" w:rsidR="00A63440" w:rsidRPr="00C45AD7" w:rsidRDefault="00A63440" w:rsidP="00A63440">
      <w:pPr>
        <w:jc w:val="center"/>
        <w:outlineLvl w:val="0"/>
        <w:rPr>
          <w:b/>
          <w:szCs w:val="22"/>
        </w:rPr>
      </w:pPr>
    </w:p>
    <w:p w14:paraId="4C014B4C" w14:textId="4C0EA243" w:rsidR="006F5955" w:rsidRDefault="006F5955" w:rsidP="00A63440">
      <w:pPr>
        <w:rPr>
          <w:szCs w:val="22"/>
        </w:rPr>
      </w:pPr>
      <w:r>
        <w:rPr>
          <w:szCs w:val="22"/>
        </w:rPr>
        <w:tab/>
        <w:t xml:space="preserve">We found that U.S. Americans have a preference for immigrants (and, we believe, refugees) who are women, from England, or have professional careers compared to those that are men, from India or Syria, or have a non-professional career. </w:t>
      </w:r>
      <w:r w:rsidR="00180495">
        <w:rPr>
          <w:szCs w:val="22"/>
        </w:rPr>
        <w:t xml:space="preserve"> </w:t>
      </w:r>
      <w:r>
        <w:rPr>
          <w:szCs w:val="22"/>
        </w:rPr>
        <w:t xml:space="preserve">Most of our findings support and extend previous research on this topic, but we were surprised that there was not an interaction among the different characteristics of the immigrants in the vignettes presented to participants. </w:t>
      </w:r>
    </w:p>
    <w:p w14:paraId="767DBAFE" w14:textId="09136FFA" w:rsidR="006F5955" w:rsidRDefault="006F5955" w:rsidP="00A63440">
      <w:pPr>
        <w:rPr>
          <w:szCs w:val="22"/>
        </w:rPr>
      </w:pPr>
      <w:r>
        <w:rPr>
          <w:szCs w:val="22"/>
        </w:rPr>
        <w:tab/>
        <w:t xml:space="preserve">Physical racial characteristics of immigrants influence the way that they are perceived by U.S. Americans (Ostfeld, 2017). </w:t>
      </w:r>
      <w:r w:rsidR="00180495">
        <w:rPr>
          <w:szCs w:val="22"/>
        </w:rPr>
        <w:t xml:space="preserve"> </w:t>
      </w:r>
      <w:r>
        <w:rPr>
          <w:szCs w:val="22"/>
        </w:rPr>
        <w:t xml:space="preserve">We assume that this is, at least partially, the reason that participants in this study preferred immigrants from England over those from India and Syria. </w:t>
      </w:r>
      <w:r w:rsidR="00180495">
        <w:rPr>
          <w:szCs w:val="22"/>
        </w:rPr>
        <w:t xml:space="preserve"> </w:t>
      </w:r>
      <w:r>
        <w:rPr>
          <w:szCs w:val="22"/>
        </w:rPr>
        <w:t xml:space="preserve">While we did not mention anything about race or ethnicity in the vignette participants read, it is reasonable to assume that they had a mental image of a stereotypical person from each of these countries – and that that image would be of a White person from England, and darker complexed people </w:t>
      </w:r>
      <w:r w:rsidR="009C2BF6">
        <w:rPr>
          <w:szCs w:val="22"/>
        </w:rPr>
        <w:t xml:space="preserve">from Syria and India. </w:t>
      </w:r>
      <w:r w:rsidR="00180495">
        <w:rPr>
          <w:szCs w:val="22"/>
        </w:rPr>
        <w:t xml:space="preserve"> </w:t>
      </w:r>
      <w:r w:rsidR="009C2BF6">
        <w:rPr>
          <w:szCs w:val="22"/>
        </w:rPr>
        <w:t>Future research on this topic might consider alternating the race and/or ethnicity of the fictiona</w:t>
      </w:r>
      <w:r w:rsidR="006E01D2">
        <w:rPr>
          <w:szCs w:val="22"/>
        </w:rPr>
        <w:t>l</w:t>
      </w:r>
      <w:r w:rsidR="009C2BF6">
        <w:rPr>
          <w:szCs w:val="22"/>
        </w:rPr>
        <w:t xml:space="preserve"> immigrant presented to participants to determine how much this characteristic influences participants’ perceptions beyond the influence of nationality. </w:t>
      </w:r>
    </w:p>
    <w:p w14:paraId="4CC20EE2" w14:textId="631BBFEE" w:rsidR="009C2BF6" w:rsidRDefault="009C2BF6" w:rsidP="00A63440">
      <w:pPr>
        <w:rPr>
          <w:szCs w:val="22"/>
        </w:rPr>
      </w:pPr>
      <w:r>
        <w:rPr>
          <w:szCs w:val="22"/>
        </w:rPr>
        <w:tab/>
        <w:t xml:space="preserve">Our finding that participants desired less social distance from immigrants who have professional careers (in our study, doctors or teachers) compared to those with non-professional careers (janitors) fits well with previous research. </w:t>
      </w:r>
      <w:r w:rsidR="00180495">
        <w:rPr>
          <w:szCs w:val="22"/>
        </w:rPr>
        <w:t xml:space="preserve"> </w:t>
      </w:r>
      <w:r>
        <w:rPr>
          <w:szCs w:val="22"/>
        </w:rPr>
        <w:t xml:space="preserve">For example, Hainmuller and Hiscox (2010) found a preference for highly-skilled </w:t>
      </w:r>
      <w:r w:rsidR="00E07EF7">
        <w:rPr>
          <w:szCs w:val="22"/>
        </w:rPr>
        <w:t>immigrants in relation to immigrants with</w:t>
      </w:r>
      <w:r w:rsidR="00EF1A04">
        <w:rPr>
          <w:szCs w:val="22"/>
        </w:rPr>
        <w:t xml:space="preserve"> low or no professional skills. </w:t>
      </w:r>
      <w:r w:rsidR="00180495">
        <w:rPr>
          <w:szCs w:val="22"/>
        </w:rPr>
        <w:t xml:space="preserve"> </w:t>
      </w:r>
      <w:r w:rsidR="00EF1A04">
        <w:rPr>
          <w:szCs w:val="22"/>
        </w:rPr>
        <w:t xml:space="preserve">Much of the research that has examined how the careers and skills of immigrants influence how they are perceived has been conducted through a lense of economics and labor markets. </w:t>
      </w:r>
      <w:r w:rsidR="00180495">
        <w:rPr>
          <w:szCs w:val="22"/>
        </w:rPr>
        <w:t xml:space="preserve"> </w:t>
      </w:r>
      <w:r w:rsidR="00EF1A04">
        <w:rPr>
          <w:szCs w:val="22"/>
        </w:rPr>
        <w:t xml:space="preserve">Even the current study was presented to participants as a study about a fictional Center for Job Creation. </w:t>
      </w:r>
      <w:r w:rsidR="00180495">
        <w:rPr>
          <w:szCs w:val="22"/>
        </w:rPr>
        <w:t xml:space="preserve"> </w:t>
      </w:r>
      <w:r w:rsidR="00EF1A04">
        <w:rPr>
          <w:szCs w:val="22"/>
        </w:rPr>
        <w:t>It would be interesting for future researchers to develop a cr</w:t>
      </w:r>
      <w:r w:rsidR="00223314">
        <w:rPr>
          <w:szCs w:val="22"/>
        </w:rPr>
        <w:t>eative an</w:t>
      </w:r>
      <w:r w:rsidR="0022238C">
        <w:rPr>
          <w:szCs w:val="22"/>
        </w:rPr>
        <w:t>d</w:t>
      </w:r>
      <w:r w:rsidR="00223314">
        <w:rPr>
          <w:szCs w:val="22"/>
        </w:rPr>
        <w:t xml:space="preserve"> </w:t>
      </w:r>
      <w:r w:rsidR="00EF1A04">
        <w:rPr>
          <w:szCs w:val="22"/>
        </w:rPr>
        <w:t xml:space="preserve">implicit way to examine the role of skills and career in the perception of immigrants without explicitly connecting data collection to economics or labor. </w:t>
      </w:r>
    </w:p>
    <w:p w14:paraId="16185CCB" w14:textId="3A9EF6A9" w:rsidR="00355CAE" w:rsidRDefault="00A04E01" w:rsidP="00A63440">
      <w:pPr>
        <w:rPr>
          <w:noProof/>
        </w:rPr>
      </w:pPr>
      <w:r>
        <w:rPr>
          <w:szCs w:val="22"/>
        </w:rPr>
        <w:tab/>
        <w:t xml:space="preserve">Two of our hypotheses were not supported. </w:t>
      </w:r>
      <w:r w:rsidR="00180495">
        <w:rPr>
          <w:szCs w:val="22"/>
        </w:rPr>
        <w:t xml:space="preserve"> </w:t>
      </w:r>
      <w:r>
        <w:rPr>
          <w:szCs w:val="22"/>
        </w:rPr>
        <w:t xml:space="preserve">We expected, based on previous research </w:t>
      </w:r>
      <w:r w:rsidR="00355CAE">
        <w:rPr>
          <w:noProof/>
        </w:rPr>
        <w:t xml:space="preserve"> (</w:t>
      </w:r>
      <w:r>
        <w:rPr>
          <w:noProof/>
        </w:rPr>
        <w:t xml:space="preserve">e.g., </w:t>
      </w:r>
      <w:r w:rsidR="00355CAE">
        <w:rPr>
          <w:noProof/>
        </w:rPr>
        <w:t>Borch &amp; Corr</w:t>
      </w:r>
      <w:r>
        <w:rPr>
          <w:noProof/>
        </w:rPr>
        <w:t xml:space="preserve">a, 2010; Garg &amp; Seeborg, 2010), to find that men immigrants would be preferred to women immigrants. </w:t>
      </w:r>
      <w:r w:rsidR="00180495">
        <w:rPr>
          <w:noProof/>
        </w:rPr>
        <w:t xml:space="preserve"> </w:t>
      </w:r>
      <w:r>
        <w:rPr>
          <w:noProof/>
        </w:rPr>
        <w:t xml:space="preserve">We found the opposite, however; our participants preferred women immigrants over men immigrants. </w:t>
      </w:r>
      <w:r w:rsidR="00180495">
        <w:rPr>
          <w:noProof/>
        </w:rPr>
        <w:t xml:space="preserve"> </w:t>
      </w:r>
      <w:r>
        <w:rPr>
          <w:noProof/>
        </w:rPr>
        <w:t xml:space="preserve">While this does not fit well with previous research, we wonder if it might be an effect of current political commentary about immigrants and refugees being violent and dangerous. </w:t>
      </w:r>
      <w:r w:rsidR="00180495">
        <w:rPr>
          <w:noProof/>
        </w:rPr>
        <w:t xml:space="preserve"> </w:t>
      </w:r>
      <w:r>
        <w:rPr>
          <w:noProof/>
        </w:rPr>
        <w:t xml:space="preserve">If participants perceive men immigrants as more </w:t>
      </w:r>
      <w:r>
        <w:rPr>
          <w:noProof/>
        </w:rPr>
        <w:lastRenderedPageBreak/>
        <w:t>threatening than women immigrants, this might explain the preference for women immigrants – especially as previous research has found that U.S. Americans who see immigrants a</w:t>
      </w:r>
      <w:r w:rsidR="006E01D2">
        <w:rPr>
          <w:noProof/>
        </w:rPr>
        <w:t>s</w:t>
      </w:r>
      <w:r>
        <w:rPr>
          <w:noProof/>
        </w:rPr>
        <w:t xml:space="preserve"> a threat are likely to have a more negative perception of them (</w:t>
      </w:r>
      <w:r w:rsidR="001A6AD5">
        <w:rPr>
          <w:noProof/>
        </w:rPr>
        <w:t>Ceballos &amp; Yakushiko, 2014).</w:t>
      </w:r>
    </w:p>
    <w:p w14:paraId="1B5FAC3A" w14:textId="328E1663" w:rsidR="009D7726" w:rsidRDefault="001A6AD5" w:rsidP="00A63440">
      <w:pPr>
        <w:rPr>
          <w:noProof/>
        </w:rPr>
      </w:pPr>
      <w:r>
        <w:rPr>
          <w:noProof/>
        </w:rPr>
        <w:tab/>
        <w:t xml:space="preserve">We also expected to find an interaction effect, where the immigrant’s gender, nationality, and career would all interact in the way they were perceived by our participants. </w:t>
      </w:r>
      <w:r w:rsidR="00180495">
        <w:rPr>
          <w:noProof/>
        </w:rPr>
        <w:t xml:space="preserve"> </w:t>
      </w:r>
      <w:r>
        <w:rPr>
          <w:noProof/>
        </w:rPr>
        <w:t xml:space="preserve">This was not the case, though. </w:t>
      </w:r>
      <w:r w:rsidR="00180495">
        <w:rPr>
          <w:noProof/>
        </w:rPr>
        <w:t xml:space="preserve"> </w:t>
      </w:r>
      <w:r w:rsidR="00634F39">
        <w:rPr>
          <w:noProof/>
        </w:rPr>
        <w:t>Our participants preferred women immigrants, immigrants from England, and immigrants with professional careers independently of the immigrant’s other characteristics.</w:t>
      </w:r>
      <w:r w:rsidR="003F4A69">
        <w:rPr>
          <w:noProof/>
        </w:rPr>
        <w:t xml:space="preserve">  While our means indicated that participants desired the most distance from </w:t>
      </w:r>
      <w:r w:rsidR="0022238C">
        <w:rPr>
          <w:noProof/>
        </w:rPr>
        <w:t>Syrian</w:t>
      </w:r>
      <w:r w:rsidR="00C725C0">
        <w:rPr>
          <w:noProof/>
        </w:rPr>
        <w:t xml:space="preserve"> male </w:t>
      </w:r>
      <w:r w:rsidR="003F4A69">
        <w:rPr>
          <w:noProof/>
        </w:rPr>
        <w:t>janitors (</w:t>
      </w:r>
      <w:r w:rsidR="003F4A69" w:rsidRPr="003F4A69">
        <w:rPr>
          <w:i/>
          <w:noProof/>
        </w:rPr>
        <w:t xml:space="preserve">M </w:t>
      </w:r>
      <w:r w:rsidR="003F4A69">
        <w:rPr>
          <w:noProof/>
        </w:rPr>
        <w:t xml:space="preserve">= 2.79, </w:t>
      </w:r>
      <w:r w:rsidR="003F4A69" w:rsidRPr="003F4A69">
        <w:rPr>
          <w:i/>
          <w:noProof/>
        </w:rPr>
        <w:t>SD</w:t>
      </w:r>
      <w:r w:rsidR="003F4A69">
        <w:rPr>
          <w:noProof/>
        </w:rPr>
        <w:t xml:space="preserve"> = 1.05) and the least from </w:t>
      </w:r>
      <w:r w:rsidR="0022238C">
        <w:rPr>
          <w:noProof/>
        </w:rPr>
        <w:t>English</w:t>
      </w:r>
      <w:r w:rsidR="00C725C0">
        <w:rPr>
          <w:noProof/>
        </w:rPr>
        <w:t xml:space="preserve"> female</w:t>
      </w:r>
      <w:r w:rsidR="003F4A69">
        <w:rPr>
          <w:noProof/>
        </w:rPr>
        <w:t xml:space="preserve"> teachers (</w:t>
      </w:r>
      <w:r w:rsidR="003F4A69" w:rsidRPr="003F4A69">
        <w:rPr>
          <w:i/>
          <w:noProof/>
        </w:rPr>
        <w:t>M</w:t>
      </w:r>
      <w:r w:rsidR="003F4A69">
        <w:rPr>
          <w:noProof/>
        </w:rPr>
        <w:t xml:space="preserve"> = 4.77, </w:t>
      </w:r>
      <w:r w:rsidR="003F4A69" w:rsidRPr="003F4A69">
        <w:rPr>
          <w:i/>
          <w:noProof/>
        </w:rPr>
        <w:t>SD</w:t>
      </w:r>
      <w:r w:rsidR="003F4A69">
        <w:rPr>
          <w:noProof/>
        </w:rPr>
        <w:t xml:space="preserve"> = 1.11), these differences were not found to interact signficiantly across immigrant group characteristics</w:t>
      </w:r>
      <w:r w:rsidR="000E1093">
        <w:rPr>
          <w:noProof/>
        </w:rPr>
        <w:t xml:space="preserve"> as indicated by the ANCOVA.  </w:t>
      </w:r>
      <w:r w:rsidR="00634F39">
        <w:rPr>
          <w:noProof/>
        </w:rPr>
        <w:t xml:space="preserve">Previous research has found that immigrants’ characteristics do interact in the way they are perceived – such as </w:t>
      </w:r>
      <w:r w:rsidR="0022238C">
        <w:rPr>
          <w:noProof/>
        </w:rPr>
        <w:t xml:space="preserve">an immigrant’s </w:t>
      </w:r>
      <w:r w:rsidR="00634F39">
        <w:rPr>
          <w:noProof/>
        </w:rPr>
        <w:t xml:space="preserve">gender and race, for example (Borch &amp; Corra, 2010). </w:t>
      </w:r>
      <w:r w:rsidR="00180495">
        <w:rPr>
          <w:noProof/>
        </w:rPr>
        <w:t xml:space="preserve"> </w:t>
      </w:r>
      <w:r w:rsidR="00E75F09">
        <w:rPr>
          <w:noProof/>
        </w:rPr>
        <w:t>It is possible that we did not find an interaction effect because of the characteristics we provided about the immigrants in the vignette</w:t>
      </w:r>
      <w:r w:rsidR="00F5125A">
        <w:rPr>
          <w:noProof/>
        </w:rPr>
        <w:t xml:space="preserve"> – perhaps gender and race do interact, but gender and nationality do not. </w:t>
      </w:r>
      <w:r w:rsidR="00180495">
        <w:rPr>
          <w:noProof/>
        </w:rPr>
        <w:t xml:space="preserve"> </w:t>
      </w:r>
      <w:r w:rsidR="00F5125A">
        <w:rPr>
          <w:noProof/>
        </w:rPr>
        <w:t xml:space="preserve">Future research should explore this possibility. </w:t>
      </w:r>
    </w:p>
    <w:p w14:paraId="78BD1078" w14:textId="10245EFB" w:rsidR="009D7726" w:rsidRDefault="00F5125A" w:rsidP="00A63440">
      <w:pPr>
        <w:rPr>
          <w:noProof/>
        </w:rPr>
      </w:pPr>
      <w:r>
        <w:rPr>
          <w:noProof/>
        </w:rPr>
        <w:tab/>
        <w:t xml:space="preserve">There are various strengths to this study. </w:t>
      </w:r>
      <w:r w:rsidR="00180495">
        <w:rPr>
          <w:noProof/>
        </w:rPr>
        <w:t xml:space="preserve"> </w:t>
      </w:r>
      <w:r>
        <w:rPr>
          <w:noProof/>
        </w:rPr>
        <w:t>For example, we were able to replicate a methodology among our adult participants that has been successful with children</w:t>
      </w:r>
      <w:r w:rsidR="009D7726">
        <w:rPr>
          <w:noProof/>
        </w:rPr>
        <w:t xml:space="preserve"> (Brown</w:t>
      </w:r>
      <w:r w:rsidR="0022238C">
        <w:rPr>
          <w:noProof/>
        </w:rPr>
        <w:t xml:space="preserve"> et al., </w:t>
      </w:r>
      <w:r w:rsidR="009D7726">
        <w:rPr>
          <w:noProof/>
        </w:rPr>
        <w:t>2017)</w:t>
      </w:r>
      <w:r>
        <w:rPr>
          <w:noProof/>
        </w:rPr>
        <w:t xml:space="preserve">. </w:t>
      </w:r>
      <w:r w:rsidR="00180495">
        <w:rPr>
          <w:noProof/>
        </w:rPr>
        <w:t xml:space="preserve"> </w:t>
      </w:r>
      <w:r>
        <w:rPr>
          <w:noProof/>
        </w:rPr>
        <w:t>The current study also address</w:t>
      </w:r>
      <w:r w:rsidR="00180495">
        <w:rPr>
          <w:noProof/>
        </w:rPr>
        <w:t>es</w:t>
      </w:r>
      <w:r>
        <w:rPr>
          <w:noProof/>
        </w:rPr>
        <w:t xml:space="preserve"> a pressing and important current issue. </w:t>
      </w:r>
      <w:r w:rsidR="00180495">
        <w:rPr>
          <w:noProof/>
        </w:rPr>
        <w:t xml:space="preserve"> </w:t>
      </w:r>
      <w:r>
        <w:rPr>
          <w:noProof/>
        </w:rPr>
        <w:t xml:space="preserve">Understanding how people in the United States think about immigrants based upon the characteristics of the immigrants is as important now as it ever has been. </w:t>
      </w:r>
    </w:p>
    <w:p w14:paraId="37FC6938" w14:textId="12999C9E" w:rsidR="00850411" w:rsidRDefault="00F5125A" w:rsidP="00A63440">
      <w:pPr>
        <w:rPr>
          <w:noProof/>
        </w:rPr>
      </w:pPr>
      <w:r>
        <w:rPr>
          <w:noProof/>
        </w:rPr>
        <w:tab/>
        <w:t xml:space="preserve">In addition to these strengths, there are also some limitations to our study. </w:t>
      </w:r>
      <w:r w:rsidR="00180495">
        <w:rPr>
          <w:noProof/>
        </w:rPr>
        <w:t xml:space="preserve"> </w:t>
      </w:r>
      <w:r>
        <w:rPr>
          <w:noProof/>
        </w:rPr>
        <w:t xml:space="preserve">As discussed previously, our results might be specific to the </w:t>
      </w:r>
      <w:r w:rsidR="00850411">
        <w:rPr>
          <w:noProof/>
        </w:rPr>
        <w:t xml:space="preserve">characteristics we provided about the immigrants in our vignettes. </w:t>
      </w:r>
      <w:r w:rsidR="00180495">
        <w:rPr>
          <w:noProof/>
        </w:rPr>
        <w:t xml:space="preserve"> </w:t>
      </w:r>
      <w:r w:rsidR="00850411">
        <w:rPr>
          <w:noProof/>
        </w:rPr>
        <w:t xml:space="preserve">Different countries of origin and occupations might lead to different results. </w:t>
      </w:r>
      <w:r w:rsidR="00180495">
        <w:rPr>
          <w:noProof/>
        </w:rPr>
        <w:t xml:space="preserve"> </w:t>
      </w:r>
      <w:r w:rsidR="006E01D2">
        <w:rPr>
          <w:noProof/>
        </w:rPr>
        <w:t>This i</w:t>
      </w:r>
      <w:r w:rsidR="00850411">
        <w:rPr>
          <w:noProof/>
        </w:rPr>
        <w:t>nclud</w:t>
      </w:r>
      <w:r w:rsidR="006E01D2">
        <w:rPr>
          <w:noProof/>
        </w:rPr>
        <w:t>es</w:t>
      </w:r>
      <w:r w:rsidR="00850411">
        <w:rPr>
          <w:noProof/>
        </w:rPr>
        <w:t xml:space="preserve"> characteristics that we did not </w:t>
      </w:r>
      <w:r w:rsidR="006E01D2">
        <w:rPr>
          <w:noProof/>
        </w:rPr>
        <w:t xml:space="preserve">study </w:t>
      </w:r>
      <w:r w:rsidR="00850411">
        <w:rPr>
          <w:noProof/>
        </w:rPr>
        <w:t xml:space="preserve">(such as race, ethnicity, </w:t>
      </w:r>
      <w:r w:rsidR="00210926">
        <w:rPr>
          <w:noProof/>
        </w:rPr>
        <w:t xml:space="preserve">religion, </w:t>
      </w:r>
      <w:r w:rsidR="00850411">
        <w:rPr>
          <w:noProof/>
        </w:rPr>
        <w:t>or age)</w:t>
      </w:r>
      <w:r w:rsidR="006E01D2">
        <w:rPr>
          <w:noProof/>
        </w:rPr>
        <w:t xml:space="preserve"> that</w:t>
      </w:r>
      <w:r w:rsidR="00850411">
        <w:rPr>
          <w:noProof/>
        </w:rPr>
        <w:t xml:space="preserve"> might also influence the way participants perceive the immigrants. </w:t>
      </w:r>
      <w:r w:rsidR="00180495">
        <w:rPr>
          <w:noProof/>
        </w:rPr>
        <w:t xml:space="preserve"> </w:t>
      </w:r>
      <w:r w:rsidR="00850411">
        <w:rPr>
          <w:noProof/>
        </w:rPr>
        <w:t xml:space="preserve">We also did not screen our participants to determine their own immigration status; so while all participants were residing in the United States when they participated in the study, we cannot be certain that all of them were U.S. citizens or legal residents. </w:t>
      </w:r>
      <w:r w:rsidR="00180495">
        <w:rPr>
          <w:noProof/>
        </w:rPr>
        <w:t xml:space="preserve"> </w:t>
      </w:r>
      <w:r w:rsidR="00850411">
        <w:rPr>
          <w:noProof/>
        </w:rPr>
        <w:t xml:space="preserve">We also think that future projects on this topic should include a measure of social desirability and various measures of social distance (or additional measures of participants’ perceptions about the immigrants in the vignettes). </w:t>
      </w:r>
      <w:r w:rsidR="00180495">
        <w:rPr>
          <w:noProof/>
        </w:rPr>
        <w:t xml:space="preserve"> </w:t>
      </w:r>
      <w:r w:rsidR="00850411">
        <w:rPr>
          <w:noProof/>
        </w:rPr>
        <w:t xml:space="preserve">It might also be interesting to add measures of individual differences about the participants, such as social dominance orientation, political ideology, or authoritarianism. </w:t>
      </w:r>
    </w:p>
    <w:p w14:paraId="44B610E3" w14:textId="2CFEF9E7" w:rsidR="00CF0606" w:rsidRDefault="00850411" w:rsidP="00A63440">
      <w:pPr>
        <w:rPr>
          <w:noProof/>
        </w:rPr>
      </w:pPr>
      <w:r>
        <w:rPr>
          <w:noProof/>
        </w:rPr>
        <w:tab/>
        <w:t xml:space="preserve">Even with the limitations mentioned, this study provides important information about how people in the United States perceive immigrants by measuring the social distance participants desire from fictional immigrants. </w:t>
      </w:r>
      <w:r w:rsidR="00180495">
        <w:rPr>
          <w:noProof/>
        </w:rPr>
        <w:t xml:space="preserve"> </w:t>
      </w:r>
      <w:r>
        <w:rPr>
          <w:noProof/>
        </w:rPr>
        <w:t>This study shows us that attitudes toward immigrants are not objective</w:t>
      </w:r>
      <w:r w:rsidR="008C008E">
        <w:rPr>
          <w:noProof/>
        </w:rPr>
        <w:t xml:space="preserve"> or static</w:t>
      </w:r>
      <w:r>
        <w:rPr>
          <w:noProof/>
        </w:rPr>
        <w:t xml:space="preserve">, and that immigrants are judged based upon factors such as gender, national origin, and occupation. </w:t>
      </w:r>
      <w:r w:rsidR="00180495">
        <w:rPr>
          <w:noProof/>
        </w:rPr>
        <w:t xml:space="preserve"> </w:t>
      </w:r>
      <w:r>
        <w:rPr>
          <w:noProof/>
        </w:rPr>
        <w:t xml:space="preserve">The concern we should have is not </w:t>
      </w:r>
      <w:r w:rsidRPr="008C008E">
        <w:rPr>
          <w:i/>
          <w:noProof/>
        </w:rPr>
        <w:t>whether</w:t>
      </w:r>
      <w:r>
        <w:rPr>
          <w:noProof/>
        </w:rPr>
        <w:t xml:space="preserve"> these personal atittudes influence policy and law, but </w:t>
      </w:r>
      <w:r w:rsidRPr="008C008E">
        <w:rPr>
          <w:i/>
          <w:noProof/>
        </w:rPr>
        <w:t>how</w:t>
      </w:r>
      <w:r>
        <w:rPr>
          <w:noProof/>
        </w:rPr>
        <w:t xml:space="preserve"> these personal attitudes influence immigration policy and law. </w:t>
      </w:r>
    </w:p>
    <w:p w14:paraId="4A91C726" w14:textId="474D5ABA" w:rsidR="00850411" w:rsidRPr="00850411" w:rsidRDefault="00850411" w:rsidP="00A63440">
      <w:pPr>
        <w:ind w:firstLine="720"/>
        <w:rPr>
          <w:noProof/>
        </w:rPr>
      </w:pPr>
      <w:r>
        <w:rPr>
          <w:noProof/>
        </w:rPr>
        <w:t xml:space="preserve">While our data was collected in the months leading up to the 2016 U.S. presidential election, much has occurred in the time since the election that reflects personal and political attitudes about immigration (such as multiple versions of a travel ban on people from certain nations and the testing of prototypes of a wall to be built along the U.S.-Mexican border). </w:t>
      </w:r>
      <w:r w:rsidR="00180495">
        <w:rPr>
          <w:noProof/>
        </w:rPr>
        <w:t xml:space="preserve"> </w:t>
      </w:r>
      <w:r>
        <w:rPr>
          <w:noProof/>
        </w:rPr>
        <w:t xml:space="preserve">It is vital that we continue to explore and attempt to understand </w:t>
      </w:r>
      <w:r w:rsidR="00094E10">
        <w:rPr>
          <w:noProof/>
        </w:rPr>
        <w:t xml:space="preserve">the psychology behind </w:t>
      </w:r>
      <w:r>
        <w:rPr>
          <w:noProof/>
        </w:rPr>
        <w:t>how prejudicial and unequal attitudes about immigration are influencing policy and, hence, impacting the lives of immigrants and refugees</w:t>
      </w:r>
      <w:r w:rsidR="00094E10">
        <w:rPr>
          <w:noProof/>
        </w:rPr>
        <w:t xml:space="preserve"> (Berry</w:t>
      </w:r>
      <w:r w:rsidR="00223314">
        <w:rPr>
          <w:noProof/>
        </w:rPr>
        <w:t>,</w:t>
      </w:r>
      <w:r w:rsidR="00094E10">
        <w:rPr>
          <w:noProof/>
        </w:rPr>
        <w:t xml:space="preserve"> 2001)</w:t>
      </w:r>
      <w:r>
        <w:rPr>
          <w:noProof/>
        </w:rPr>
        <w:t xml:space="preserve">. </w:t>
      </w:r>
    </w:p>
    <w:p w14:paraId="69830095" w14:textId="77777777" w:rsidR="00355CAE" w:rsidRDefault="00355CAE" w:rsidP="00A63440">
      <w:pPr>
        <w:rPr>
          <w:szCs w:val="22"/>
        </w:rPr>
      </w:pPr>
      <w:r>
        <w:rPr>
          <w:szCs w:val="22"/>
        </w:rPr>
        <w:lastRenderedPageBreak/>
        <w:br w:type="page"/>
      </w:r>
    </w:p>
    <w:p w14:paraId="4CED6670" w14:textId="6E23ABCE" w:rsidR="000E5837" w:rsidRDefault="000E5837" w:rsidP="00A63440">
      <w:pPr>
        <w:jc w:val="center"/>
        <w:outlineLvl w:val="0"/>
        <w:rPr>
          <w:szCs w:val="22"/>
        </w:rPr>
      </w:pPr>
      <w:r>
        <w:rPr>
          <w:szCs w:val="22"/>
        </w:rPr>
        <w:lastRenderedPageBreak/>
        <w:t>References</w:t>
      </w:r>
    </w:p>
    <w:p w14:paraId="5B2F7DDA" w14:textId="77777777" w:rsidR="00A63440" w:rsidRPr="000E5837" w:rsidRDefault="00A63440" w:rsidP="00A63440">
      <w:pPr>
        <w:jc w:val="center"/>
        <w:outlineLvl w:val="0"/>
        <w:rPr>
          <w:szCs w:val="22"/>
        </w:rPr>
      </w:pPr>
    </w:p>
    <w:p w14:paraId="51476BB3" w14:textId="77777777" w:rsidR="00F71813" w:rsidRDefault="005E393C" w:rsidP="00A63440">
      <w:r w:rsidRPr="005E393C">
        <w:t xml:space="preserve">Alegría, M., Canino, G., Shrout, P. E., Woo, M., Duan, N., Villa, D., Torres, M., Chen, C-n., &amp; </w:t>
      </w:r>
    </w:p>
    <w:p w14:paraId="66F4C801" w14:textId="3BFBA066" w:rsidR="005E393C" w:rsidRPr="005E393C" w:rsidRDefault="005E393C" w:rsidP="00A63440">
      <w:pPr>
        <w:ind w:left="720"/>
      </w:pPr>
      <w:r>
        <w:t xml:space="preserve">Meng, X-L. (2008). Prevalence of mental illness in immigrant and non-immigrant U.S. Latino groups. </w:t>
      </w:r>
      <w:r w:rsidRPr="00F71813">
        <w:rPr>
          <w:i/>
        </w:rPr>
        <w:t>The American Journal of Psychiatry, 165</w:t>
      </w:r>
      <w:r>
        <w:t>, 359-369. doi:10.1176/appi.ajp.2007.07040704</w:t>
      </w:r>
    </w:p>
    <w:p w14:paraId="216EAED1" w14:textId="77777777" w:rsidR="00F62964" w:rsidRDefault="00F62964" w:rsidP="00A63440">
      <w:r>
        <w:t xml:space="preserve">Aroian, K. J., Norris, A. E., Patsdaughter, C. A., &amp; Tran, T. V. (1998). Predicting psychological </w:t>
      </w:r>
    </w:p>
    <w:p w14:paraId="0960B368" w14:textId="2E353961" w:rsidR="00F62964" w:rsidRDefault="00F62964" w:rsidP="00A63440">
      <w:pPr>
        <w:ind w:left="720"/>
      </w:pPr>
      <w:r>
        <w:t xml:space="preserve">distress among former Soviet immigrants. </w:t>
      </w:r>
      <w:r w:rsidRPr="00F62964">
        <w:rPr>
          <w:i/>
        </w:rPr>
        <w:t>International Journal of Social Psychiatry, 44,</w:t>
      </w:r>
      <w:r>
        <w:t xml:space="preserve"> 284-294. doi:10.1177/002076409804400405</w:t>
      </w:r>
    </w:p>
    <w:p w14:paraId="4A9BA5A9" w14:textId="77777777" w:rsidR="00C63C19" w:rsidRDefault="00C63C19" w:rsidP="00A63440">
      <w:r>
        <w:t xml:space="preserve">Barret, J. R. &amp; Roediger, D. (1997). Inbetween peoples: Race, nationality and the new immigrant </w:t>
      </w:r>
    </w:p>
    <w:p w14:paraId="3E99085F" w14:textId="502F2128" w:rsidR="00C63C19" w:rsidRDefault="00C63C19" w:rsidP="00A63440">
      <w:pPr>
        <w:ind w:left="720"/>
      </w:pPr>
      <w:r>
        <w:t xml:space="preserve">working class. In R. Halpern &amp; J. Morris (Eds.), </w:t>
      </w:r>
      <w:r w:rsidRPr="00C63C19">
        <w:rPr>
          <w:i/>
        </w:rPr>
        <w:t>American Exceptionalism?</w:t>
      </w:r>
      <w:r>
        <w:t xml:space="preserve"> (181-220). London, UK: Palgrave Macmillan. </w:t>
      </w:r>
    </w:p>
    <w:p w14:paraId="1DC7CBDE" w14:textId="77777777" w:rsidR="00794DF2" w:rsidRDefault="00794DF2" w:rsidP="00A63440">
      <w:pPr>
        <w:rPr>
          <w:i/>
        </w:rPr>
      </w:pPr>
      <w:r>
        <w:t xml:space="preserve">BBC (2017, September). Trump’s promises before and after the election. </w:t>
      </w:r>
      <w:r w:rsidRPr="00B56D0C">
        <w:rPr>
          <w:i/>
        </w:rPr>
        <w:t xml:space="preserve">British Broadcasting </w:t>
      </w:r>
    </w:p>
    <w:p w14:paraId="14E4B5B4" w14:textId="77777777" w:rsidR="00794DF2" w:rsidRDefault="00794DF2" w:rsidP="00A63440">
      <w:pPr>
        <w:ind w:firstLine="720"/>
      </w:pPr>
      <w:r w:rsidRPr="00B56D0C">
        <w:rPr>
          <w:i/>
        </w:rPr>
        <w:t xml:space="preserve">Company. </w:t>
      </w:r>
      <w:r>
        <w:t xml:space="preserve">Retrieved from </w:t>
      </w:r>
      <w:r w:rsidRPr="00CB2BCC">
        <w:t>http://www.bbc.com/news/world-us-canada-37982000</w:t>
      </w:r>
    </w:p>
    <w:p w14:paraId="28EE1F0A" w14:textId="77777777" w:rsidR="00094E10" w:rsidRDefault="00094E10" w:rsidP="00A63440">
      <w:pPr>
        <w:rPr>
          <w:rFonts w:eastAsia="Times New Roman"/>
        </w:rPr>
      </w:pPr>
      <w:r>
        <w:t xml:space="preserve">Berry, J. W. (2001). A psychology of immigration. </w:t>
      </w:r>
      <w:r w:rsidRPr="00094E10">
        <w:rPr>
          <w:i/>
        </w:rPr>
        <w:t>Journal of Social Issues, 57,</w:t>
      </w:r>
      <w:r>
        <w:t xml:space="preserve"> 615-631. doi:</w:t>
      </w:r>
      <w:r w:rsidRPr="00094E10">
        <w:rPr>
          <w:rFonts w:eastAsia="Times New Roman"/>
        </w:rPr>
        <w:t xml:space="preserve"> </w:t>
      </w:r>
    </w:p>
    <w:p w14:paraId="3FD59415" w14:textId="5229925B" w:rsidR="00094E10" w:rsidRDefault="00094E10" w:rsidP="00A63440">
      <w:pPr>
        <w:ind w:firstLine="720"/>
      </w:pPr>
      <w:r w:rsidRPr="00094E10">
        <w:t>10.1111/0022-4537.00231</w:t>
      </w:r>
    </w:p>
    <w:p w14:paraId="3179DE66" w14:textId="77777777" w:rsidR="00F1580D" w:rsidRDefault="00161AA3" w:rsidP="00A63440">
      <w:r>
        <w:t xml:space="preserve">Blau, F. D. (1980). Immigration and labor earnings in early twentieth century America. </w:t>
      </w:r>
      <w:r w:rsidR="00F1580D">
        <w:t xml:space="preserve">In J. L. </w:t>
      </w:r>
    </w:p>
    <w:p w14:paraId="1FB9A452" w14:textId="2B55B185" w:rsidR="00161AA3" w:rsidRDefault="00F1580D" w:rsidP="00A63440">
      <w:pPr>
        <w:ind w:left="720"/>
      </w:pPr>
      <w:r>
        <w:t xml:space="preserve">Simon &amp; J. Da Vanzo (Eds.), </w:t>
      </w:r>
      <w:r w:rsidRPr="00F1580D">
        <w:rPr>
          <w:i/>
        </w:rPr>
        <w:t>Research population economics: A research annual</w:t>
      </w:r>
      <w:r>
        <w:t xml:space="preserve"> (21-44). Greenwich, CT: JAI Press.</w:t>
      </w:r>
    </w:p>
    <w:p w14:paraId="1A9B435A" w14:textId="7494B505" w:rsidR="00B8678A" w:rsidRDefault="00B8678A" w:rsidP="00A63440">
      <w:r w:rsidRPr="00B8678A">
        <w:t>Bogardus, E. S. (1933). A social distance scale. </w:t>
      </w:r>
      <w:r w:rsidRPr="00B8678A">
        <w:rPr>
          <w:i/>
          <w:iCs/>
        </w:rPr>
        <w:t>Sociology &amp; Social Research, 17,</w:t>
      </w:r>
      <w:r w:rsidRPr="00B8678A">
        <w:t> 265-271.</w:t>
      </w:r>
    </w:p>
    <w:p w14:paraId="58892527" w14:textId="77777777" w:rsidR="00B8678A" w:rsidRDefault="00F93F5D" w:rsidP="00A63440">
      <w:r w:rsidRPr="00F93F5D">
        <w:t xml:space="preserve">Borch, C., &amp; Corra, M. K. (2010). Differences in earnings among black and white African </w:t>
      </w:r>
    </w:p>
    <w:p w14:paraId="1FBBF0C8" w14:textId="20634002" w:rsidR="00F93F5D" w:rsidRDefault="00F93F5D" w:rsidP="00A63440">
      <w:pPr>
        <w:ind w:left="720"/>
      </w:pPr>
      <w:r w:rsidRPr="00F93F5D">
        <w:t>immigrants in the United States, 1980–2000: A cross-sectional and temporal analysis. </w:t>
      </w:r>
      <w:r w:rsidRPr="00F93F5D">
        <w:rPr>
          <w:i/>
        </w:rPr>
        <w:t>Sociological Perspectives, 53</w:t>
      </w:r>
      <w:r w:rsidRPr="00F93F5D">
        <w:t>, 573-592.</w:t>
      </w:r>
      <w:r>
        <w:t xml:space="preserve"> doi:10.1525/sop.2010.53.4.573</w:t>
      </w:r>
    </w:p>
    <w:p w14:paraId="0655CD1B" w14:textId="77777777" w:rsidR="008842A5" w:rsidRDefault="007F0294" w:rsidP="00A63440">
      <w:r w:rsidRPr="007F0294">
        <w:t xml:space="preserve">Brown, C. S., Ali, H., Stone, E. A., &amp; Jewell, J. A. (2017). </w:t>
      </w:r>
      <w:r>
        <w:t>U.S.</w:t>
      </w:r>
      <w:r w:rsidRPr="007F0294">
        <w:t xml:space="preserve"> children's stereotypes an</w:t>
      </w:r>
      <w:r>
        <w:t xml:space="preserve">d </w:t>
      </w:r>
    </w:p>
    <w:p w14:paraId="05829C4F" w14:textId="24AA4373" w:rsidR="007F0294" w:rsidRPr="008842A5" w:rsidRDefault="007F0294" w:rsidP="00A63440">
      <w:pPr>
        <w:ind w:left="720"/>
      </w:pPr>
      <w:r>
        <w:t>prejudicial attitudes toward Arab M</w:t>
      </w:r>
      <w:r w:rsidRPr="007F0294">
        <w:t>uslims. </w:t>
      </w:r>
      <w:r w:rsidRPr="007F0294">
        <w:rPr>
          <w:i/>
        </w:rPr>
        <w:t>Analyses of Social Issues and Public Policy</w:t>
      </w:r>
      <w:r w:rsidR="008842A5">
        <w:rPr>
          <w:i/>
        </w:rPr>
        <w:t>.</w:t>
      </w:r>
      <w:r w:rsidR="008842A5">
        <w:t xml:space="preserve"> Advance online publication. doi:10.1111/asap.12129</w:t>
      </w:r>
    </w:p>
    <w:p w14:paraId="064BFA7B" w14:textId="77777777" w:rsidR="00F43ED8" w:rsidRDefault="00F43ED8" w:rsidP="00A63440">
      <w:r>
        <w:t xml:space="preserve">Byrnes, D. A. &amp; Kiger, G. (1988). Contemporary measures of attitudes toward Blacks. </w:t>
      </w:r>
    </w:p>
    <w:p w14:paraId="4A0E75A9" w14:textId="2BD4E540" w:rsidR="00F43ED8" w:rsidRDefault="00F43ED8" w:rsidP="00A63440">
      <w:pPr>
        <w:ind w:left="720"/>
      </w:pPr>
      <w:r w:rsidRPr="00F43ED8">
        <w:rPr>
          <w:i/>
        </w:rPr>
        <w:t xml:space="preserve">Education and Psychological Measurement, 48, </w:t>
      </w:r>
      <w:r>
        <w:t>107-118. doi:10.1177/001316448804800113</w:t>
      </w:r>
    </w:p>
    <w:p w14:paraId="1076F164" w14:textId="77777777" w:rsidR="00ED4FA1" w:rsidRDefault="00ED4FA1" w:rsidP="00A63440">
      <w:pPr>
        <w:rPr>
          <w:i/>
        </w:rPr>
      </w:pPr>
      <w:r w:rsidRPr="00ED4FA1">
        <w:t>Ceballos, M., &amp; Yakushko, O. (2014). Attitudes toward Immigrants in Nebraska. </w:t>
      </w:r>
      <w:r w:rsidRPr="00ED4FA1">
        <w:rPr>
          <w:i/>
        </w:rPr>
        <w:t xml:space="preserve">Great Plains </w:t>
      </w:r>
    </w:p>
    <w:p w14:paraId="190FDD49" w14:textId="3E17486B" w:rsidR="00ED4FA1" w:rsidRDefault="00ED4FA1" w:rsidP="00A63440">
      <w:pPr>
        <w:ind w:firstLine="720"/>
      </w:pPr>
      <w:r w:rsidRPr="00ED4FA1">
        <w:rPr>
          <w:i/>
        </w:rPr>
        <w:t xml:space="preserve">Research, 24, </w:t>
      </w:r>
      <w:r w:rsidRPr="00ED4FA1">
        <w:t>181-195.</w:t>
      </w:r>
      <w:r>
        <w:t xml:space="preserve"> doi:</w:t>
      </w:r>
      <w:r w:rsidRPr="00ED4FA1">
        <w:rPr>
          <w:rFonts w:eastAsia="Times New Roman"/>
        </w:rPr>
        <w:t xml:space="preserve"> </w:t>
      </w:r>
      <w:r w:rsidRPr="00ED4FA1">
        <w:t>10.1353/gpr.2014.0042</w:t>
      </w:r>
    </w:p>
    <w:p w14:paraId="53C425F5" w14:textId="77777777" w:rsidR="006433AB" w:rsidRDefault="006433AB" w:rsidP="00A63440">
      <w:r>
        <w:t xml:space="preserve">Connor, P. (2017, October). After record migration, 80% of Syrian asylum applicants approved </w:t>
      </w:r>
    </w:p>
    <w:p w14:paraId="7C71EB1C" w14:textId="0D14D543" w:rsidR="006433AB" w:rsidRDefault="006433AB" w:rsidP="00A63440">
      <w:pPr>
        <w:ind w:left="720"/>
      </w:pPr>
      <w:r>
        <w:t xml:space="preserve">to stay in Europe. Retrieved from </w:t>
      </w:r>
      <w:r w:rsidRPr="00343A47">
        <w:t>http://www.pewresearch.org/fact-</w:t>
      </w:r>
      <w:r w:rsidRPr="006433AB">
        <w:t>tank/2017/10/02/after-record-migration-80-of-syrian-asylum-applicants-approved-to-stay-in-europe/</w:t>
      </w:r>
    </w:p>
    <w:p w14:paraId="0A87525E" w14:textId="77777777" w:rsidR="00794DF2" w:rsidRDefault="00794DF2" w:rsidP="00A63440">
      <w:r>
        <w:t xml:space="preserve">Daniels, R. (2002). </w:t>
      </w:r>
      <w:r w:rsidRPr="004E0818">
        <w:rPr>
          <w:i/>
        </w:rPr>
        <w:t>Coming to America: A history of immigration and ethnicity in American life.</w:t>
      </w:r>
      <w:r>
        <w:t xml:space="preserve"> </w:t>
      </w:r>
    </w:p>
    <w:p w14:paraId="046F871D" w14:textId="77777777" w:rsidR="00794DF2" w:rsidRDefault="00794DF2" w:rsidP="00A63440">
      <w:pPr>
        <w:ind w:firstLine="720"/>
        <w:outlineLvl w:val="0"/>
      </w:pPr>
      <w:r>
        <w:t>New York City, NY: Harper Perennial</w:t>
      </w:r>
    </w:p>
    <w:p w14:paraId="134CE8EA" w14:textId="77777777" w:rsidR="00C77150" w:rsidRDefault="00C77150" w:rsidP="00A63440">
      <w:pPr>
        <w:rPr>
          <w:noProof/>
        </w:rPr>
      </w:pPr>
      <w:r w:rsidRPr="00C77150">
        <w:rPr>
          <w:noProof/>
        </w:rPr>
        <w:t xml:space="preserve">Hainmueller, J., &amp; Hiscox, M. J. (2010). Attitudes toward highly skilled and low-skilled </w:t>
      </w:r>
    </w:p>
    <w:p w14:paraId="61AED551" w14:textId="08900764" w:rsidR="00C77150" w:rsidRDefault="00C77150" w:rsidP="00A63440">
      <w:pPr>
        <w:ind w:left="720"/>
        <w:rPr>
          <w:noProof/>
        </w:rPr>
      </w:pPr>
      <w:r w:rsidRPr="00C77150">
        <w:rPr>
          <w:noProof/>
        </w:rPr>
        <w:t>immigration: Evidence from a survey experiment. </w:t>
      </w:r>
      <w:r w:rsidRPr="00C77150">
        <w:rPr>
          <w:i/>
          <w:noProof/>
        </w:rPr>
        <w:t>American Political Science Review, 104</w:t>
      </w:r>
      <w:r w:rsidRPr="00C77150">
        <w:rPr>
          <w:noProof/>
        </w:rPr>
        <w:t>, 61-84.</w:t>
      </w:r>
      <w:r>
        <w:rPr>
          <w:noProof/>
        </w:rPr>
        <w:t xml:space="preserve"> doi:</w:t>
      </w:r>
      <w:r w:rsidRPr="00C77150">
        <w:rPr>
          <w:rFonts w:eastAsia="Times New Roman"/>
        </w:rPr>
        <w:t xml:space="preserve"> </w:t>
      </w:r>
      <w:r w:rsidRPr="00C77150">
        <w:rPr>
          <w:noProof/>
        </w:rPr>
        <w:t>10.1017/S0003055409990372</w:t>
      </w:r>
    </w:p>
    <w:p w14:paraId="23793CB5" w14:textId="0B3A6B3B" w:rsidR="00A64A81" w:rsidRDefault="00CC1813" w:rsidP="00A63440">
      <w:pPr>
        <w:rPr>
          <w:noProof/>
        </w:rPr>
      </w:pPr>
      <w:r w:rsidRPr="00CC1813">
        <w:rPr>
          <w:rFonts w:hint="eastAsia"/>
          <w:noProof/>
        </w:rPr>
        <w:t>Harell, A.,</w:t>
      </w:r>
      <w:r w:rsidR="00A64A81">
        <w:rPr>
          <w:rFonts w:hint="eastAsia"/>
          <w:noProof/>
        </w:rPr>
        <w:t xml:space="preserve"> Soroka, S., &amp; Iyengar, S. (2017). Locus of control and anti-immigrant s</w:t>
      </w:r>
      <w:r w:rsidRPr="00CC1813">
        <w:rPr>
          <w:rFonts w:hint="eastAsia"/>
          <w:noProof/>
        </w:rPr>
        <w:t xml:space="preserve">entiment in </w:t>
      </w:r>
    </w:p>
    <w:p w14:paraId="58E25083" w14:textId="7D1AB9E7" w:rsidR="00CC1813" w:rsidRDefault="00CC1813" w:rsidP="00A63440">
      <w:pPr>
        <w:ind w:left="720"/>
        <w:rPr>
          <w:noProof/>
        </w:rPr>
      </w:pPr>
      <w:r w:rsidRPr="00CC1813">
        <w:rPr>
          <w:rFonts w:hint="eastAsia"/>
          <w:noProof/>
        </w:rPr>
        <w:t>Canada, the United States, and the Unite</w:t>
      </w:r>
      <w:r w:rsidR="00A64A81">
        <w:rPr>
          <w:rFonts w:hint="eastAsia"/>
          <w:noProof/>
        </w:rPr>
        <w:t xml:space="preserve">d Kingdom. </w:t>
      </w:r>
      <w:r w:rsidR="00A64A81" w:rsidRPr="00A64A81">
        <w:rPr>
          <w:rFonts w:hint="eastAsia"/>
          <w:i/>
          <w:noProof/>
        </w:rPr>
        <w:t xml:space="preserve">Political Psychology, </w:t>
      </w:r>
      <w:r w:rsidR="00A64A81" w:rsidRPr="00A64A81">
        <w:rPr>
          <w:i/>
          <w:noProof/>
        </w:rPr>
        <w:t>38,</w:t>
      </w:r>
      <w:r w:rsidR="00A64A81">
        <w:rPr>
          <w:noProof/>
        </w:rPr>
        <w:t xml:space="preserve"> 245-260. doi:10.1111/pops.12338</w:t>
      </w:r>
    </w:p>
    <w:p w14:paraId="140DD11A" w14:textId="77777777" w:rsidR="0055223F" w:rsidRDefault="00405B36" w:rsidP="00A63440">
      <w:pPr>
        <w:rPr>
          <w:noProof/>
        </w:rPr>
      </w:pPr>
      <w:r>
        <w:rPr>
          <w:noProof/>
        </w:rPr>
        <w:t xml:space="preserve">Immigration and Naturalization Service (2012). </w:t>
      </w:r>
      <w:r w:rsidRPr="0055223F">
        <w:rPr>
          <w:i/>
          <w:noProof/>
        </w:rPr>
        <w:t>Overview of INS history</w:t>
      </w:r>
      <w:r>
        <w:rPr>
          <w:noProof/>
        </w:rPr>
        <w:t xml:space="preserve">. </w:t>
      </w:r>
      <w:r w:rsidR="0055223F">
        <w:rPr>
          <w:noProof/>
        </w:rPr>
        <w:t xml:space="preserve">Washington, D.C.: </w:t>
      </w:r>
    </w:p>
    <w:p w14:paraId="6773CC30" w14:textId="711B83BF" w:rsidR="00405B36" w:rsidRDefault="0055223F" w:rsidP="00A63440">
      <w:pPr>
        <w:ind w:firstLine="720"/>
      </w:pPr>
      <w:r>
        <w:rPr>
          <w:noProof/>
        </w:rPr>
        <w:t xml:space="preserve">U.S. Citizenship and Immigration Services History Office and Library. </w:t>
      </w:r>
    </w:p>
    <w:p w14:paraId="7461FE33" w14:textId="77777777" w:rsidR="00715035" w:rsidRDefault="00CD2A87" w:rsidP="00A63440">
      <w:r w:rsidRPr="00CD2A87">
        <w:t xml:space="preserve">Garg, M., &amp; Seeborg, M. C. (2010). The effect of place of origin on the relative earnings of </w:t>
      </w:r>
    </w:p>
    <w:p w14:paraId="3D222FF1" w14:textId="6E61E28F" w:rsidR="00CD2A87" w:rsidRDefault="00CD2A87" w:rsidP="00A63440">
      <w:pPr>
        <w:ind w:left="720"/>
      </w:pPr>
      <w:r w:rsidRPr="00CD2A87">
        <w:lastRenderedPageBreak/>
        <w:t>immigrant women. </w:t>
      </w:r>
      <w:r w:rsidRPr="00CD2A87">
        <w:rPr>
          <w:i/>
        </w:rPr>
        <w:t>International Business &amp; Economics Research Journal, 9,</w:t>
      </w:r>
      <w:r>
        <w:t xml:space="preserve"> </w:t>
      </w:r>
      <w:r w:rsidR="00715035">
        <w:t>117-128. doi:10.19030/iber.v9i2.528</w:t>
      </w:r>
    </w:p>
    <w:p w14:paraId="442FED35" w14:textId="6395F901" w:rsidR="008E56FB" w:rsidRDefault="00C71377" w:rsidP="00A63440">
      <w:pPr>
        <w:rPr>
          <w:i/>
        </w:rPr>
      </w:pPr>
      <w:r>
        <w:t>McClain, C. J. (</w:t>
      </w:r>
      <w:r w:rsidR="008E56FB">
        <w:t xml:space="preserve">1994). </w:t>
      </w:r>
      <w:r w:rsidR="008E56FB" w:rsidRPr="008E56FB">
        <w:rPr>
          <w:i/>
        </w:rPr>
        <w:t xml:space="preserve">In search of equality: The Chinese struggle against discrimination in </w:t>
      </w:r>
    </w:p>
    <w:p w14:paraId="68F8FC3B" w14:textId="7DABF283" w:rsidR="00C71377" w:rsidRDefault="008E56FB" w:rsidP="00A63440">
      <w:pPr>
        <w:ind w:firstLine="720"/>
      </w:pPr>
      <w:r w:rsidRPr="008E56FB">
        <w:rPr>
          <w:i/>
        </w:rPr>
        <w:t>nineteenth-century America.</w:t>
      </w:r>
      <w:r>
        <w:t xml:space="preserve"> Berkely, CA: University of California Press. </w:t>
      </w:r>
    </w:p>
    <w:p w14:paraId="40773AC1" w14:textId="77777777" w:rsidR="002C6205" w:rsidRDefault="002C6205" w:rsidP="00A63440">
      <w:r>
        <w:t xml:space="preserve">Mesch, G. S., Turjeman, H., &amp; Fishman, G. (2008). Perceived discrimination and the well-being </w:t>
      </w:r>
    </w:p>
    <w:p w14:paraId="187768A9" w14:textId="3915CC44" w:rsidR="002C6205" w:rsidRDefault="002C6205" w:rsidP="00A63440">
      <w:pPr>
        <w:ind w:left="720"/>
      </w:pPr>
      <w:r>
        <w:t xml:space="preserve">of immigrant adolescents. </w:t>
      </w:r>
      <w:r w:rsidRPr="002C6205">
        <w:rPr>
          <w:i/>
        </w:rPr>
        <w:t>Journal of Youth and Adolescence, 37</w:t>
      </w:r>
      <w:r>
        <w:t>, 592-604. doi:10.1007?s10964-007-9210-6</w:t>
      </w:r>
    </w:p>
    <w:p w14:paraId="165F657C" w14:textId="77777777" w:rsidR="00CB4BBF" w:rsidRDefault="00CB4BBF" w:rsidP="00A63440">
      <w:r>
        <w:t xml:space="preserve">Miller, K. A. (1985). </w:t>
      </w:r>
      <w:r w:rsidRPr="00CB4BBF">
        <w:rPr>
          <w:i/>
        </w:rPr>
        <w:t>Emigrants and exiles: Ireland and the Irish exodus to North America.</w:t>
      </w:r>
      <w:r>
        <w:t xml:space="preserve"> New </w:t>
      </w:r>
    </w:p>
    <w:p w14:paraId="30F529F6" w14:textId="64C503DC" w:rsidR="00CB4BBF" w:rsidRDefault="00CB4BBF" w:rsidP="00A63440">
      <w:pPr>
        <w:ind w:firstLine="720"/>
      </w:pPr>
      <w:r>
        <w:t xml:space="preserve">York City, NY: Oxford University Press. </w:t>
      </w:r>
    </w:p>
    <w:p w14:paraId="683142D8" w14:textId="77777777" w:rsidR="00CD6C71" w:rsidRDefault="00CD6C71" w:rsidP="00A63440">
      <w:pPr>
        <w:rPr>
          <w:i/>
        </w:rPr>
      </w:pPr>
      <w:r w:rsidRPr="00CD6C71">
        <w:t>Ostfeld, M. (2017). The backyard politics of attitudes toward immigrat</w:t>
      </w:r>
      <w:r>
        <w:t>ion. </w:t>
      </w:r>
      <w:r w:rsidRPr="00CD6C71">
        <w:rPr>
          <w:i/>
        </w:rPr>
        <w:t xml:space="preserve">Political </w:t>
      </w:r>
    </w:p>
    <w:p w14:paraId="6B9D8F4E" w14:textId="11761214" w:rsidR="00CD6C71" w:rsidRDefault="00CD6C71" w:rsidP="00A63440">
      <w:pPr>
        <w:ind w:firstLine="720"/>
      </w:pPr>
      <w:r w:rsidRPr="00CD6C71">
        <w:rPr>
          <w:i/>
        </w:rPr>
        <w:t>Psychology, 38</w:t>
      </w:r>
      <w:r w:rsidRPr="00CD6C71">
        <w:t>, 21-37.</w:t>
      </w:r>
      <w:r>
        <w:t xml:space="preserve"> doi:</w:t>
      </w:r>
      <w:r w:rsidRPr="00CD6C71">
        <w:rPr>
          <w:rFonts w:eastAsia="Times New Roman"/>
        </w:rPr>
        <w:t xml:space="preserve"> </w:t>
      </w:r>
      <w:r w:rsidRPr="00EF1A04">
        <w:t>10.1111/pops.12314</w:t>
      </w:r>
    </w:p>
    <w:p w14:paraId="33F4FEF3" w14:textId="77777777" w:rsidR="0061055E" w:rsidRDefault="0061055E" w:rsidP="00A63440">
      <w:r>
        <w:t xml:space="preserve">Pagnini, D. L. &amp; Morgan, S. P. (1990). Intermarriage and social distance among U.S. immigrants </w:t>
      </w:r>
    </w:p>
    <w:p w14:paraId="075EAC5F" w14:textId="1B50833C" w:rsidR="0061055E" w:rsidRDefault="0061055E" w:rsidP="00A63440">
      <w:pPr>
        <w:ind w:left="720"/>
      </w:pPr>
      <w:r>
        <w:t xml:space="preserve">at the turn of the century. </w:t>
      </w:r>
      <w:r w:rsidRPr="0061055E">
        <w:rPr>
          <w:i/>
        </w:rPr>
        <w:t>American Journal of Sociology, 96</w:t>
      </w:r>
      <w:r>
        <w:t>, 405-432. doi:</w:t>
      </w:r>
      <w:r w:rsidRPr="0061055E">
        <w:t>10.1086/229534</w:t>
      </w:r>
    </w:p>
    <w:p w14:paraId="64F9FBFD" w14:textId="77777777" w:rsidR="005975E6" w:rsidRDefault="005975E6" w:rsidP="00A63440">
      <w:r>
        <w:rPr>
          <w:lang w:val="es-ES"/>
        </w:rPr>
        <w:t xml:space="preserve">Parrillo, V. N. &amp; Donoghue, C. (2005). </w:t>
      </w:r>
      <w:r w:rsidRPr="005975E6">
        <w:t>Updating the Bogardus social distance studies: A n</w:t>
      </w:r>
      <w:r>
        <w:t xml:space="preserve">ew </w:t>
      </w:r>
    </w:p>
    <w:p w14:paraId="38EAF766" w14:textId="65450DF2" w:rsidR="005975E6" w:rsidRPr="005975E6" w:rsidRDefault="005975E6" w:rsidP="00A63440">
      <w:pPr>
        <w:ind w:left="720"/>
      </w:pPr>
      <w:r>
        <w:t xml:space="preserve">national survey. </w:t>
      </w:r>
      <w:r w:rsidRPr="005975E6">
        <w:rPr>
          <w:i/>
        </w:rPr>
        <w:t>The Social Science Journal, 42</w:t>
      </w:r>
      <w:r>
        <w:t>, 257-271. doi:10.1016/j.soscij.2005.03.011</w:t>
      </w:r>
    </w:p>
    <w:p w14:paraId="0506A140" w14:textId="77777777" w:rsidR="000A1001" w:rsidRDefault="000A1001" w:rsidP="00A63440">
      <w:r w:rsidRPr="000A1001">
        <w:rPr>
          <w:lang w:val="es-ES"/>
        </w:rPr>
        <w:t xml:space="preserve">Pérez, D. J., Fortuna, L., </w:t>
      </w:r>
      <w:r>
        <w:rPr>
          <w:lang w:val="es-ES"/>
        </w:rPr>
        <w:t xml:space="preserve">&amp; Alegría, M. (2008). </w:t>
      </w:r>
      <w:r w:rsidRPr="000A1001">
        <w:t xml:space="preserve">Prevalence and correlates of everyday </w:t>
      </w:r>
    </w:p>
    <w:p w14:paraId="1FB8C741" w14:textId="6A64D4B0" w:rsidR="000A1001" w:rsidRPr="000A1001" w:rsidRDefault="000A1001" w:rsidP="00A63440">
      <w:pPr>
        <w:ind w:left="720"/>
      </w:pPr>
      <w:r w:rsidRPr="000A1001">
        <w:t xml:space="preserve">discrimination among U.S. Latinos. </w:t>
      </w:r>
      <w:r w:rsidRPr="000A1001">
        <w:rPr>
          <w:i/>
        </w:rPr>
        <w:t>Journal of Community Psychology, 36</w:t>
      </w:r>
      <w:r>
        <w:t>, 421-433. doi:10.1002/jcop.20221</w:t>
      </w:r>
    </w:p>
    <w:p w14:paraId="56B6CD20" w14:textId="77777777" w:rsidR="0007342C" w:rsidRDefault="0007342C" w:rsidP="00A63440">
      <w:r w:rsidRPr="0007342C">
        <w:rPr>
          <w:lang w:val="es-ES"/>
        </w:rPr>
        <w:t>Portes, A. &amp; Rumbaut, R. G</w:t>
      </w:r>
      <w:r>
        <w:rPr>
          <w:lang w:val="es-ES"/>
        </w:rPr>
        <w:t xml:space="preserve">. (2006). </w:t>
      </w:r>
      <w:r w:rsidRPr="0007342C">
        <w:rPr>
          <w:i/>
        </w:rPr>
        <w:t>Immigrant America: A portrait.</w:t>
      </w:r>
      <w:r w:rsidRPr="0007342C">
        <w:t xml:space="preserve"> Berkely, CA: University of </w:t>
      </w:r>
    </w:p>
    <w:p w14:paraId="2EE94749" w14:textId="3DE82CDA" w:rsidR="0007342C" w:rsidRPr="0007342C" w:rsidRDefault="0007342C" w:rsidP="00A63440">
      <w:pPr>
        <w:ind w:firstLine="720"/>
      </w:pPr>
      <w:r w:rsidRPr="0007342C">
        <w:t xml:space="preserve">California Press. </w:t>
      </w:r>
    </w:p>
    <w:p w14:paraId="087E163D" w14:textId="77777777" w:rsidR="00B56D0C" w:rsidRDefault="00AA1C58" w:rsidP="00A63440">
      <w:r>
        <w:t>Time (</w:t>
      </w:r>
      <w:r w:rsidR="00110581">
        <w:t xml:space="preserve">2015, July). Here’s Donald Trump’s presidential announcement speech. </w:t>
      </w:r>
      <w:r w:rsidR="00B56D0C" w:rsidRPr="00B56D0C">
        <w:rPr>
          <w:i/>
        </w:rPr>
        <w:t>Time</w:t>
      </w:r>
      <w:r w:rsidR="00B56D0C">
        <w:t xml:space="preserve">. </w:t>
      </w:r>
      <w:r w:rsidR="00110581">
        <w:t>Retri</w:t>
      </w:r>
      <w:r w:rsidR="00CB2BCC">
        <w:t>e</w:t>
      </w:r>
      <w:r w:rsidR="00110581">
        <w:t xml:space="preserve">ved </w:t>
      </w:r>
    </w:p>
    <w:p w14:paraId="167A72B9" w14:textId="597FBDEE" w:rsidR="00E53FDF" w:rsidRDefault="00110581" w:rsidP="00A63440">
      <w:pPr>
        <w:ind w:firstLine="720"/>
      </w:pPr>
      <w:r>
        <w:t xml:space="preserve">from </w:t>
      </w:r>
      <w:r w:rsidR="00E53FDF" w:rsidRPr="00E53FDF">
        <w:t>http://time.com/3923128/donald-trump-announcement-speech/</w:t>
      </w:r>
      <w:r w:rsidRPr="00110581">
        <w:t xml:space="preserve"> </w:t>
      </w:r>
    </w:p>
    <w:p w14:paraId="179B0BDD" w14:textId="77777777" w:rsidR="0058131C" w:rsidRDefault="0058131C" w:rsidP="00A63440">
      <w:r w:rsidRPr="0058131C">
        <w:t xml:space="preserve">Triandis, H. C., &amp; Triandis, L. M. (1960). Race, social class, religion, and nationality as </w:t>
      </w:r>
    </w:p>
    <w:p w14:paraId="36288303" w14:textId="7E44E846" w:rsidR="0058131C" w:rsidRDefault="0058131C" w:rsidP="00A63440">
      <w:pPr>
        <w:ind w:left="720"/>
      </w:pPr>
      <w:r w:rsidRPr="0058131C">
        <w:t>determinants of social distance. </w:t>
      </w:r>
      <w:r w:rsidRPr="0058131C">
        <w:rPr>
          <w:i/>
          <w:iCs/>
        </w:rPr>
        <w:t>The Journal of Abnormal and Social Psychology, 61</w:t>
      </w:r>
      <w:r w:rsidRPr="0058131C">
        <w:t>, 110-118.</w:t>
      </w:r>
      <w:r>
        <w:t xml:space="preserve"> doi:</w:t>
      </w:r>
      <w:r w:rsidRPr="0058131C">
        <w:t>10.1037/h0041734</w:t>
      </w:r>
    </w:p>
    <w:p w14:paraId="45DD5DBD" w14:textId="77777777" w:rsidR="005B0E30" w:rsidRDefault="005B0E30" w:rsidP="00A63440">
      <w:r>
        <w:t xml:space="preserve">Wark, C. &amp; Galliher, J. F. (2007). Emory Bogardus and the origin of the social distance scale. </w:t>
      </w:r>
    </w:p>
    <w:p w14:paraId="6954694F" w14:textId="5861F86C" w:rsidR="005B0E30" w:rsidRDefault="005B0E30" w:rsidP="00A63440">
      <w:pPr>
        <w:ind w:firstLine="720"/>
      </w:pPr>
      <w:r w:rsidRPr="005B0E30">
        <w:rPr>
          <w:i/>
        </w:rPr>
        <w:t>The American Sociologist, 38</w:t>
      </w:r>
      <w:r>
        <w:t>, 383-395. doi:</w:t>
      </w:r>
      <w:r w:rsidRPr="005B0E30">
        <w:rPr>
          <w:rFonts w:ascii="Helvetica" w:eastAsia="Times New Roman" w:hAnsi="Helvetica"/>
          <w:color w:val="333333"/>
          <w:spacing w:val="4"/>
          <w:sz w:val="21"/>
          <w:szCs w:val="21"/>
          <w:shd w:val="clear" w:color="auto" w:fill="FCFCFC"/>
        </w:rPr>
        <w:t xml:space="preserve"> </w:t>
      </w:r>
      <w:r w:rsidRPr="005B0E30">
        <w:t>10.1007/s12108-007-9023-9</w:t>
      </w:r>
    </w:p>
    <w:p w14:paraId="6668E0E8" w14:textId="77777777" w:rsidR="0058131C" w:rsidRDefault="0058131C" w:rsidP="00A63440">
      <w:r>
        <w:t xml:space="preserve">Warner, L. G. &amp; DeFleur, M. L. (1969). Attitude as an interactional concept: Social constraint </w:t>
      </w:r>
    </w:p>
    <w:p w14:paraId="46AB254E" w14:textId="0DA57C95" w:rsidR="0058131C" w:rsidRDefault="0058131C" w:rsidP="00A63440">
      <w:pPr>
        <w:ind w:left="720"/>
      </w:pPr>
      <w:r>
        <w:t xml:space="preserve">and social distance as intervening variables between attitudes and action. </w:t>
      </w:r>
      <w:r w:rsidRPr="0058131C">
        <w:rPr>
          <w:i/>
        </w:rPr>
        <w:t>American Sociological Review, 34</w:t>
      </w:r>
      <w:r>
        <w:t>, 153-160. doi:</w:t>
      </w:r>
      <w:r w:rsidRPr="0058131C">
        <w:rPr>
          <w:rFonts w:eastAsia="Times New Roman"/>
        </w:rPr>
        <w:t xml:space="preserve"> </w:t>
      </w:r>
      <w:r w:rsidRPr="00EF1A04">
        <w:t>10.2307/2092174</w:t>
      </w:r>
    </w:p>
    <w:p w14:paraId="4473B6D9" w14:textId="77777777" w:rsidR="00E53FDF" w:rsidRDefault="00E53FDF" w:rsidP="00A63440">
      <w:r>
        <w:t xml:space="preserve">Yoo, H. C., Gee, G. C., &amp; Takeuchi, D. (2009). Discrimination and health among Asian </w:t>
      </w:r>
    </w:p>
    <w:p w14:paraId="67701A58" w14:textId="263A81FE" w:rsidR="00AA1C58" w:rsidRDefault="00E53FDF" w:rsidP="00A63440">
      <w:pPr>
        <w:ind w:left="720"/>
      </w:pPr>
      <w:r>
        <w:t xml:space="preserve">American immigrants: Disentangling racial from language discrimination. </w:t>
      </w:r>
      <w:r w:rsidRPr="00E53FDF">
        <w:rPr>
          <w:i/>
        </w:rPr>
        <w:t>Social Science &amp; Medicine, 68</w:t>
      </w:r>
      <w:r>
        <w:t>, 726-732. doi:10.1016?j.socscimed.2008.11.013</w:t>
      </w:r>
      <w:r w:rsidR="00AA1C58">
        <w:br w:type="page"/>
      </w:r>
    </w:p>
    <w:p w14:paraId="5BD873E7" w14:textId="4B110816" w:rsidR="000E5837" w:rsidRDefault="000E5837" w:rsidP="00A63440">
      <w:r>
        <w:lastRenderedPageBreak/>
        <w:t>Appendix A</w:t>
      </w:r>
    </w:p>
    <w:p w14:paraId="19E35EAE" w14:textId="77777777" w:rsidR="000E5837" w:rsidRDefault="000E5837" w:rsidP="00A63440"/>
    <w:p w14:paraId="42B3F30E" w14:textId="77777777" w:rsidR="000E5837" w:rsidRPr="00491181" w:rsidRDefault="000E5837" w:rsidP="00A63440">
      <w:pPr>
        <w:outlineLvl w:val="0"/>
        <w:rPr>
          <w:i/>
        </w:rPr>
      </w:pPr>
      <w:r w:rsidRPr="00491181">
        <w:rPr>
          <w:i/>
        </w:rPr>
        <w:t>Example Vignette for Indian Immigrant</w:t>
      </w:r>
    </w:p>
    <w:p w14:paraId="0C80429F" w14:textId="77777777" w:rsidR="000E5837" w:rsidRDefault="000E5837" w:rsidP="00A63440"/>
    <w:p w14:paraId="2DD3D20E" w14:textId="193B20B3" w:rsidR="00726018" w:rsidRDefault="000E5837" w:rsidP="00A63440">
      <w:r>
        <w:t xml:space="preserve">Arjun/Saanvi is a recent immigrant to the United States from India.  He/She has been in the U.S. for 15 months, and has had trouble finding a job similar to the one he/she had in India.  Before immigrating, he/she was a doctor/teacher/janitor.  As part of an employment study, the Center for Job Creation is gathering information to help Arjun/Saanvi and people like him/her find work.  </w:t>
      </w:r>
    </w:p>
    <w:p w14:paraId="322E3D3A" w14:textId="77777777" w:rsidR="00726018" w:rsidRDefault="00726018" w:rsidP="00A63440"/>
    <w:p w14:paraId="32EFA141" w14:textId="77777777" w:rsidR="00726018" w:rsidRDefault="00726018" w:rsidP="00A63440"/>
    <w:p w14:paraId="2E0A0385" w14:textId="77777777" w:rsidR="00726018" w:rsidRDefault="00726018" w:rsidP="00A63440"/>
    <w:p w14:paraId="1D36C524" w14:textId="77777777" w:rsidR="00953109" w:rsidRDefault="00953109" w:rsidP="00A63440"/>
    <w:p w14:paraId="2652022C" w14:textId="77777777" w:rsidR="00953109" w:rsidRDefault="00953109" w:rsidP="00A63440"/>
    <w:sectPr w:rsidR="00953109" w:rsidSect="00156714">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FE817" w14:textId="77777777" w:rsidR="00DB38DE" w:rsidRDefault="00DB38DE" w:rsidP="00156714">
      <w:r>
        <w:separator/>
      </w:r>
    </w:p>
  </w:endnote>
  <w:endnote w:type="continuationSeparator" w:id="0">
    <w:p w14:paraId="378B4C02" w14:textId="77777777" w:rsidR="00DB38DE" w:rsidRDefault="00DB38DE" w:rsidP="001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ＭＳ 明朝">
    <w:charset w:val="80"/>
    <w:family w:val="roman"/>
    <w:pitch w:val="fixed"/>
    <w:sig w:usb0="E00002FF" w:usb1="6AC7FDFB" w:usb2="08000012" w:usb3="00000000" w:csb0="000200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44D25" w14:textId="77777777" w:rsidR="00DB38DE" w:rsidRDefault="00DB38DE" w:rsidP="00156714">
      <w:r>
        <w:separator/>
      </w:r>
    </w:p>
  </w:footnote>
  <w:footnote w:type="continuationSeparator" w:id="0">
    <w:p w14:paraId="3E78B461" w14:textId="77777777" w:rsidR="00DB38DE" w:rsidRDefault="00DB38DE" w:rsidP="001567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6F921" w14:textId="77777777" w:rsidR="00406E8B" w:rsidRDefault="00406E8B" w:rsidP="006C079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19C86" w14:textId="77777777" w:rsidR="00406E8B" w:rsidRDefault="00406E8B" w:rsidP="004F2E5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04CD2" w14:textId="77777777" w:rsidR="00406E8B" w:rsidRDefault="00406E8B" w:rsidP="006C079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4211">
      <w:rPr>
        <w:rStyle w:val="PageNumber"/>
        <w:noProof/>
      </w:rPr>
      <w:t>10</w:t>
    </w:r>
    <w:r>
      <w:rPr>
        <w:rStyle w:val="PageNumber"/>
      </w:rPr>
      <w:fldChar w:fldCharType="end"/>
    </w:r>
  </w:p>
  <w:p w14:paraId="1B024224" w14:textId="45E4E9C6" w:rsidR="00406E8B" w:rsidRDefault="00406E8B" w:rsidP="004F2E5A">
    <w:pPr>
      <w:pStyle w:val="Header"/>
      <w:ind w:right="360"/>
    </w:pPr>
    <w:r>
      <w:t>SOCIAL DISTANCE FROM IMMIGRANTS</w:t>
    </w:r>
    <w:r>
      <w:tab/>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DB3AA" w14:textId="77777777" w:rsidR="00406E8B" w:rsidRDefault="00406E8B" w:rsidP="006C079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3440">
      <w:rPr>
        <w:rStyle w:val="PageNumber"/>
        <w:noProof/>
      </w:rPr>
      <w:t>1</w:t>
    </w:r>
    <w:r>
      <w:rPr>
        <w:rStyle w:val="PageNumber"/>
      </w:rPr>
      <w:fldChar w:fldCharType="end"/>
    </w:r>
  </w:p>
  <w:p w14:paraId="62CBE327" w14:textId="05540984" w:rsidR="00406E8B" w:rsidRDefault="00406E8B" w:rsidP="00156714">
    <w:pPr>
      <w:pStyle w:val="Header"/>
      <w:ind w:right="360"/>
    </w:pPr>
    <w:r>
      <w:t>Running Head: SOCIAL DISTANCE FROM IMMIGRANTS</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DA1364"/>
    <w:multiLevelType w:val="hybridMultilevel"/>
    <w:tmpl w:val="1D549C60"/>
    <w:lvl w:ilvl="0" w:tplc="B992CA7A">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en-US" w:vendorID="64" w:dllVersion="4096" w:nlCheck="1" w:checkStyle="0"/>
  <w:activeWritingStyle w:appName="MSWord" w:lang="es-ES" w:vendorID="64" w:dllVersion="4096" w:nlCheck="1" w:checkStyle="0"/>
  <w:activeWritingStyle w:appName="MSWord" w:lang="en-US" w:vendorID="64" w:dllVersion="6" w:nlCheck="1" w:checkStyle="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78"/>
    <w:rsid w:val="00003F7E"/>
    <w:rsid w:val="000067FB"/>
    <w:rsid w:val="00015E8E"/>
    <w:rsid w:val="000326FD"/>
    <w:rsid w:val="00037ED7"/>
    <w:rsid w:val="00054682"/>
    <w:rsid w:val="00057C64"/>
    <w:rsid w:val="00065849"/>
    <w:rsid w:val="0007342C"/>
    <w:rsid w:val="000902BC"/>
    <w:rsid w:val="00094E10"/>
    <w:rsid w:val="000A0B13"/>
    <w:rsid w:val="000A1001"/>
    <w:rsid w:val="000C53FA"/>
    <w:rsid w:val="000E1093"/>
    <w:rsid w:val="000E5837"/>
    <w:rsid w:val="00101A29"/>
    <w:rsid w:val="00110071"/>
    <w:rsid w:val="00110581"/>
    <w:rsid w:val="00114E1E"/>
    <w:rsid w:val="0014019F"/>
    <w:rsid w:val="00142E52"/>
    <w:rsid w:val="00153DD4"/>
    <w:rsid w:val="00154509"/>
    <w:rsid w:val="00156714"/>
    <w:rsid w:val="00161AA3"/>
    <w:rsid w:val="00166D6C"/>
    <w:rsid w:val="00177203"/>
    <w:rsid w:val="00180495"/>
    <w:rsid w:val="00191FE4"/>
    <w:rsid w:val="001A0A67"/>
    <w:rsid w:val="001A4FF0"/>
    <w:rsid w:val="001A6AD5"/>
    <w:rsid w:val="001B1D09"/>
    <w:rsid w:val="001D26E7"/>
    <w:rsid w:val="001E045B"/>
    <w:rsid w:val="001F6728"/>
    <w:rsid w:val="00210926"/>
    <w:rsid w:val="00212CBB"/>
    <w:rsid w:val="002177EF"/>
    <w:rsid w:val="00221F3D"/>
    <w:rsid w:val="0022238C"/>
    <w:rsid w:val="00223314"/>
    <w:rsid w:val="00233851"/>
    <w:rsid w:val="00236991"/>
    <w:rsid w:val="002679EC"/>
    <w:rsid w:val="0027471D"/>
    <w:rsid w:val="002A119C"/>
    <w:rsid w:val="002C0380"/>
    <w:rsid w:val="002C6205"/>
    <w:rsid w:val="002D7053"/>
    <w:rsid w:val="00314FBC"/>
    <w:rsid w:val="0033334C"/>
    <w:rsid w:val="00343A47"/>
    <w:rsid w:val="00355CAE"/>
    <w:rsid w:val="00363391"/>
    <w:rsid w:val="00373F71"/>
    <w:rsid w:val="00394B84"/>
    <w:rsid w:val="003B4349"/>
    <w:rsid w:val="003C0FDB"/>
    <w:rsid w:val="003C38D7"/>
    <w:rsid w:val="003D0B54"/>
    <w:rsid w:val="003F2B86"/>
    <w:rsid w:val="003F4A69"/>
    <w:rsid w:val="003F5530"/>
    <w:rsid w:val="00405B36"/>
    <w:rsid w:val="00406E8B"/>
    <w:rsid w:val="0041443F"/>
    <w:rsid w:val="004448CA"/>
    <w:rsid w:val="004862A1"/>
    <w:rsid w:val="004B20EA"/>
    <w:rsid w:val="004C1D8A"/>
    <w:rsid w:val="004D0907"/>
    <w:rsid w:val="004D3B01"/>
    <w:rsid w:val="004E0818"/>
    <w:rsid w:val="004F1298"/>
    <w:rsid w:val="004F2E5A"/>
    <w:rsid w:val="00510EE4"/>
    <w:rsid w:val="0055223F"/>
    <w:rsid w:val="00556537"/>
    <w:rsid w:val="0058131C"/>
    <w:rsid w:val="0059681F"/>
    <w:rsid w:val="005975E6"/>
    <w:rsid w:val="005B0E30"/>
    <w:rsid w:val="005B416C"/>
    <w:rsid w:val="005C4C8D"/>
    <w:rsid w:val="005D16F3"/>
    <w:rsid w:val="005E393C"/>
    <w:rsid w:val="005F05BC"/>
    <w:rsid w:val="00607FAA"/>
    <w:rsid w:val="0061055E"/>
    <w:rsid w:val="00611791"/>
    <w:rsid w:val="006148B4"/>
    <w:rsid w:val="006201CF"/>
    <w:rsid w:val="00621F85"/>
    <w:rsid w:val="00622A28"/>
    <w:rsid w:val="00634F39"/>
    <w:rsid w:val="006419DC"/>
    <w:rsid w:val="0064306F"/>
    <w:rsid w:val="006433AB"/>
    <w:rsid w:val="006466DD"/>
    <w:rsid w:val="00667D63"/>
    <w:rsid w:val="00677631"/>
    <w:rsid w:val="006A3887"/>
    <w:rsid w:val="006B6E83"/>
    <w:rsid w:val="006C0797"/>
    <w:rsid w:val="006C1AFA"/>
    <w:rsid w:val="006C4211"/>
    <w:rsid w:val="006C4727"/>
    <w:rsid w:val="006D320F"/>
    <w:rsid w:val="006E01D2"/>
    <w:rsid w:val="006E73F6"/>
    <w:rsid w:val="006F18F1"/>
    <w:rsid w:val="006F4C78"/>
    <w:rsid w:val="006F5955"/>
    <w:rsid w:val="00715035"/>
    <w:rsid w:val="00726018"/>
    <w:rsid w:val="00794DF2"/>
    <w:rsid w:val="007A36BE"/>
    <w:rsid w:val="007B1CC0"/>
    <w:rsid w:val="007B44C4"/>
    <w:rsid w:val="007B6040"/>
    <w:rsid w:val="007F0294"/>
    <w:rsid w:val="00811CA7"/>
    <w:rsid w:val="00813138"/>
    <w:rsid w:val="00815699"/>
    <w:rsid w:val="00823DC7"/>
    <w:rsid w:val="00832F67"/>
    <w:rsid w:val="00850411"/>
    <w:rsid w:val="00864A0A"/>
    <w:rsid w:val="008842A5"/>
    <w:rsid w:val="00897AC8"/>
    <w:rsid w:val="008A3BC6"/>
    <w:rsid w:val="008B3C94"/>
    <w:rsid w:val="008C008E"/>
    <w:rsid w:val="008E56FB"/>
    <w:rsid w:val="008F2450"/>
    <w:rsid w:val="0090183D"/>
    <w:rsid w:val="009062D7"/>
    <w:rsid w:val="00936A85"/>
    <w:rsid w:val="00953109"/>
    <w:rsid w:val="0095421D"/>
    <w:rsid w:val="00977ED3"/>
    <w:rsid w:val="0098043D"/>
    <w:rsid w:val="009972EC"/>
    <w:rsid w:val="009B304D"/>
    <w:rsid w:val="009C2BF6"/>
    <w:rsid w:val="009D7726"/>
    <w:rsid w:val="009E04DB"/>
    <w:rsid w:val="00A008DA"/>
    <w:rsid w:val="00A042B2"/>
    <w:rsid w:val="00A04E01"/>
    <w:rsid w:val="00A076D5"/>
    <w:rsid w:val="00A23D8E"/>
    <w:rsid w:val="00A53E6A"/>
    <w:rsid w:val="00A63440"/>
    <w:rsid w:val="00A64A81"/>
    <w:rsid w:val="00A72C9A"/>
    <w:rsid w:val="00A8711E"/>
    <w:rsid w:val="00A9418D"/>
    <w:rsid w:val="00AA0669"/>
    <w:rsid w:val="00AA1C58"/>
    <w:rsid w:val="00AA59C6"/>
    <w:rsid w:val="00AB3875"/>
    <w:rsid w:val="00AB4986"/>
    <w:rsid w:val="00AD6F8D"/>
    <w:rsid w:val="00AD7D02"/>
    <w:rsid w:val="00AE14EE"/>
    <w:rsid w:val="00B0098F"/>
    <w:rsid w:val="00B06A30"/>
    <w:rsid w:val="00B20D32"/>
    <w:rsid w:val="00B318C8"/>
    <w:rsid w:val="00B46979"/>
    <w:rsid w:val="00B56D0C"/>
    <w:rsid w:val="00B716CF"/>
    <w:rsid w:val="00B77C27"/>
    <w:rsid w:val="00B8081E"/>
    <w:rsid w:val="00B83E2D"/>
    <w:rsid w:val="00B857B5"/>
    <w:rsid w:val="00B85E6D"/>
    <w:rsid w:val="00B8678A"/>
    <w:rsid w:val="00BA2F5D"/>
    <w:rsid w:val="00BC33BC"/>
    <w:rsid w:val="00BE33BC"/>
    <w:rsid w:val="00BE65AF"/>
    <w:rsid w:val="00BF159B"/>
    <w:rsid w:val="00BF65FF"/>
    <w:rsid w:val="00BF787C"/>
    <w:rsid w:val="00C00172"/>
    <w:rsid w:val="00C02199"/>
    <w:rsid w:val="00C15B80"/>
    <w:rsid w:val="00C21D1B"/>
    <w:rsid w:val="00C45AD7"/>
    <w:rsid w:val="00C63C19"/>
    <w:rsid w:val="00C71377"/>
    <w:rsid w:val="00C725C0"/>
    <w:rsid w:val="00C77150"/>
    <w:rsid w:val="00C83409"/>
    <w:rsid w:val="00C84BAA"/>
    <w:rsid w:val="00C921B0"/>
    <w:rsid w:val="00CB2BCC"/>
    <w:rsid w:val="00CB4BBF"/>
    <w:rsid w:val="00CC1813"/>
    <w:rsid w:val="00CD18F0"/>
    <w:rsid w:val="00CD2A87"/>
    <w:rsid w:val="00CD5D54"/>
    <w:rsid w:val="00CD6C71"/>
    <w:rsid w:val="00CE0EC8"/>
    <w:rsid w:val="00CE7FAD"/>
    <w:rsid w:val="00CF0606"/>
    <w:rsid w:val="00CF6370"/>
    <w:rsid w:val="00D02548"/>
    <w:rsid w:val="00D2310A"/>
    <w:rsid w:val="00D32FE7"/>
    <w:rsid w:val="00D45CD2"/>
    <w:rsid w:val="00D460D6"/>
    <w:rsid w:val="00D6058E"/>
    <w:rsid w:val="00D93796"/>
    <w:rsid w:val="00D97BCA"/>
    <w:rsid w:val="00DA1B62"/>
    <w:rsid w:val="00DA602C"/>
    <w:rsid w:val="00DB38DE"/>
    <w:rsid w:val="00DC0075"/>
    <w:rsid w:val="00DC3946"/>
    <w:rsid w:val="00DE0A8B"/>
    <w:rsid w:val="00DF6B7D"/>
    <w:rsid w:val="00E01EA9"/>
    <w:rsid w:val="00E07EF7"/>
    <w:rsid w:val="00E34524"/>
    <w:rsid w:val="00E53FDF"/>
    <w:rsid w:val="00E63CB0"/>
    <w:rsid w:val="00E75F09"/>
    <w:rsid w:val="00E8015A"/>
    <w:rsid w:val="00E86789"/>
    <w:rsid w:val="00EA73D7"/>
    <w:rsid w:val="00EB7967"/>
    <w:rsid w:val="00EC0E0F"/>
    <w:rsid w:val="00ED27A4"/>
    <w:rsid w:val="00ED4FA1"/>
    <w:rsid w:val="00EF1A04"/>
    <w:rsid w:val="00EF2FCC"/>
    <w:rsid w:val="00EF3FB3"/>
    <w:rsid w:val="00F00778"/>
    <w:rsid w:val="00F03BFF"/>
    <w:rsid w:val="00F067EA"/>
    <w:rsid w:val="00F12680"/>
    <w:rsid w:val="00F1580D"/>
    <w:rsid w:val="00F375DD"/>
    <w:rsid w:val="00F43ED8"/>
    <w:rsid w:val="00F5125A"/>
    <w:rsid w:val="00F62358"/>
    <w:rsid w:val="00F62964"/>
    <w:rsid w:val="00F71813"/>
    <w:rsid w:val="00F822AE"/>
    <w:rsid w:val="00F82995"/>
    <w:rsid w:val="00F93F5D"/>
    <w:rsid w:val="00FA088F"/>
    <w:rsid w:val="00FD2F0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8712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0380"/>
    <w:rPr>
      <w:sz w:val="18"/>
      <w:szCs w:val="18"/>
    </w:rPr>
  </w:style>
  <w:style w:type="paragraph" w:styleId="CommentText">
    <w:name w:val="annotation text"/>
    <w:basedOn w:val="Normal"/>
    <w:link w:val="CommentTextChar"/>
    <w:uiPriority w:val="99"/>
    <w:semiHidden/>
    <w:unhideWhenUsed/>
    <w:rsid w:val="002C0380"/>
  </w:style>
  <w:style w:type="character" w:customStyle="1" w:styleId="CommentTextChar">
    <w:name w:val="Comment Text Char"/>
    <w:basedOn w:val="DefaultParagraphFont"/>
    <w:link w:val="CommentText"/>
    <w:uiPriority w:val="99"/>
    <w:semiHidden/>
    <w:rsid w:val="002C0380"/>
  </w:style>
  <w:style w:type="paragraph" w:styleId="CommentSubject">
    <w:name w:val="annotation subject"/>
    <w:basedOn w:val="CommentText"/>
    <w:next w:val="CommentText"/>
    <w:link w:val="CommentSubjectChar"/>
    <w:uiPriority w:val="99"/>
    <w:semiHidden/>
    <w:unhideWhenUsed/>
    <w:rsid w:val="002C0380"/>
    <w:rPr>
      <w:b/>
      <w:bCs/>
      <w:sz w:val="20"/>
      <w:szCs w:val="20"/>
    </w:rPr>
  </w:style>
  <w:style w:type="character" w:customStyle="1" w:styleId="CommentSubjectChar">
    <w:name w:val="Comment Subject Char"/>
    <w:basedOn w:val="CommentTextChar"/>
    <w:link w:val="CommentSubject"/>
    <w:uiPriority w:val="99"/>
    <w:semiHidden/>
    <w:rsid w:val="002C0380"/>
    <w:rPr>
      <w:b/>
      <w:bCs/>
      <w:sz w:val="20"/>
      <w:szCs w:val="20"/>
    </w:rPr>
  </w:style>
  <w:style w:type="paragraph" w:styleId="BalloonText">
    <w:name w:val="Balloon Text"/>
    <w:basedOn w:val="Normal"/>
    <w:link w:val="BalloonTextChar"/>
    <w:uiPriority w:val="99"/>
    <w:semiHidden/>
    <w:unhideWhenUsed/>
    <w:rsid w:val="002C03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0380"/>
    <w:rPr>
      <w:rFonts w:ascii="Lucida Grande" w:hAnsi="Lucida Grande" w:cs="Lucida Grande"/>
      <w:sz w:val="18"/>
      <w:szCs w:val="18"/>
    </w:rPr>
  </w:style>
  <w:style w:type="paragraph" w:styleId="Header">
    <w:name w:val="header"/>
    <w:basedOn w:val="Normal"/>
    <w:link w:val="HeaderChar"/>
    <w:uiPriority w:val="99"/>
    <w:unhideWhenUsed/>
    <w:rsid w:val="00156714"/>
    <w:pPr>
      <w:tabs>
        <w:tab w:val="center" w:pos="4680"/>
        <w:tab w:val="right" w:pos="9360"/>
      </w:tabs>
    </w:pPr>
  </w:style>
  <w:style w:type="character" w:customStyle="1" w:styleId="HeaderChar">
    <w:name w:val="Header Char"/>
    <w:basedOn w:val="DefaultParagraphFont"/>
    <w:link w:val="Header"/>
    <w:uiPriority w:val="99"/>
    <w:rsid w:val="00156714"/>
  </w:style>
  <w:style w:type="paragraph" w:styleId="Footer">
    <w:name w:val="footer"/>
    <w:basedOn w:val="Normal"/>
    <w:link w:val="FooterChar"/>
    <w:uiPriority w:val="99"/>
    <w:unhideWhenUsed/>
    <w:rsid w:val="00156714"/>
    <w:pPr>
      <w:tabs>
        <w:tab w:val="center" w:pos="4680"/>
        <w:tab w:val="right" w:pos="9360"/>
      </w:tabs>
    </w:pPr>
  </w:style>
  <w:style w:type="character" w:customStyle="1" w:styleId="FooterChar">
    <w:name w:val="Footer Char"/>
    <w:basedOn w:val="DefaultParagraphFont"/>
    <w:link w:val="Footer"/>
    <w:uiPriority w:val="99"/>
    <w:rsid w:val="00156714"/>
  </w:style>
  <w:style w:type="character" w:styleId="PageNumber">
    <w:name w:val="page number"/>
    <w:basedOn w:val="DefaultParagraphFont"/>
    <w:uiPriority w:val="99"/>
    <w:semiHidden/>
    <w:unhideWhenUsed/>
    <w:rsid w:val="00156714"/>
  </w:style>
  <w:style w:type="character" w:styleId="Hyperlink">
    <w:name w:val="Hyperlink"/>
    <w:basedOn w:val="DefaultParagraphFont"/>
    <w:uiPriority w:val="99"/>
    <w:unhideWhenUsed/>
    <w:rsid w:val="006433AB"/>
    <w:rPr>
      <w:color w:val="0000FF" w:themeColor="hyperlink"/>
      <w:u w:val="single"/>
    </w:rPr>
  </w:style>
  <w:style w:type="paragraph" w:styleId="ListParagraph">
    <w:name w:val="List Paragraph"/>
    <w:basedOn w:val="Normal"/>
    <w:uiPriority w:val="34"/>
    <w:qFormat/>
    <w:rsid w:val="00355CAE"/>
    <w:pPr>
      <w:ind w:left="720"/>
      <w:contextualSpacing/>
    </w:pPr>
  </w:style>
  <w:style w:type="table" w:styleId="TableGrid">
    <w:name w:val="Table Grid"/>
    <w:basedOn w:val="TableNormal"/>
    <w:uiPriority w:val="59"/>
    <w:rsid w:val="009531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0501">
      <w:bodyDiv w:val="1"/>
      <w:marLeft w:val="0"/>
      <w:marRight w:val="0"/>
      <w:marTop w:val="0"/>
      <w:marBottom w:val="0"/>
      <w:divBdr>
        <w:top w:val="none" w:sz="0" w:space="0" w:color="auto"/>
        <w:left w:val="none" w:sz="0" w:space="0" w:color="auto"/>
        <w:bottom w:val="none" w:sz="0" w:space="0" w:color="auto"/>
        <w:right w:val="none" w:sz="0" w:space="0" w:color="auto"/>
      </w:divBdr>
    </w:div>
    <w:div w:id="180315852">
      <w:bodyDiv w:val="1"/>
      <w:marLeft w:val="0"/>
      <w:marRight w:val="0"/>
      <w:marTop w:val="0"/>
      <w:marBottom w:val="0"/>
      <w:divBdr>
        <w:top w:val="none" w:sz="0" w:space="0" w:color="auto"/>
        <w:left w:val="none" w:sz="0" w:space="0" w:color="auto"/>
        <w:bottom w:val="none" w:sz="0" w:space="0" w:color="auto"/>
        <w:right w:val="none" w:sz="0" w:space="0" w:color="auto"/>
      </w:divBdr>
    </w:div>
    <w:div w:id="231695818">
      <w:bodyDiv w:val="1"/>
      <w:marLeft w:val="0"/>
      <w:marRight w:val="0"/>
      <w:marTop w:val="0"/>
      <w:marBottom w:val="0"/>
      <w:divBdr>
        <w:top w:val="none" w:sz="0" w:space="0" w:color="auto"/>
        <w:left w:val="none" w:sz="0" w:space="0" w:color="auto"/>
        <w:bottom w:val="none" w:sz="0" w:space="0" w:color="auto"/>
        <w:right w:val="none" w:sz="0" w:space="0" w:color="auto"/>
      </w:divBdr>
    </w:div>
    <w:div w:id="244917507">
      <w:bodyDiv w:val="1"/>
      <w:marLeft w:val="0"/>
      <w:marRight w:val="0"/>
      <w:marTop w:val="0"/>
      <w:marBottom w:val="0"/>
      <w:divBdr>
        <w:top w:val="none" w:sz="0" w:space="0" w:color="auto"/>
        <w:left w:val="none" w:sz="0" w:space="0" w:color="auto"/>
        <w:bottom w:val="none" w:sz="0" w:space="0" w:color="auto"/>
        <w:right w:val="none" w:sz="0" w:space="0" w:color="auto"/>
      </w:divBdr>
    </w:div>
    <w:div w:id="566234409">
      <w:bodyDiv w:val="1"/>
      <w:marLeft w:val="0"/>
      <w:marRight w:val="0"/>
      <w:marTop w:val="0"/>
      <w:marBottom w:val="0"/>
      <w:divBdr>
        <w:top w:val="none" w:sz="0" w:space="0" w:color="auto"/>
        <w:left w:val="none" w:sz="0" w:space="0" w:color="auto"/>
        <w:bottom w:val="none" w:sz="0" w:space="0" w:color="auto"/>
        <w:right w:val="none" w:sz="0" w:space="0" w:color="auto"/>
      </w:divBdr>
    </w:div>
    <w:div w:id="577179796">
      <w:bodyDiv w:val="1"/>
      <w:marLeft w:val="0"/>
      <w:marRight w:val="0"/>
      <w:marTop w:val="0"/>
      <w:marBottom w:val="0"/>
      <w:divBdr>
        <w:top w:val="none" w:sz="0" w:space="0" w:color="auto"/>
        <w:left w:val="none" w:sz="0" w:space="0" w:color="auto"/>
        <w:bottom w:val="none" w:sz="0" w:space="0" w:color="auto"/>
        <w:right w:val="none" w:sz="0" w:space="0" w:color="auto"/>
      </w:divBdr>
    </w:div>
    <w:div w:id="711418045">
      <w:bodyDiv w:val="1"/>
      <w:marLeft w:val="0"/>
      <w:marRight w:val="0"/>
      <w:marTop w:val="0"/>
      <w:marBottom w:val="0"/>
      <w:divBdr>
        <w:top w:val="none" w:sz="0" w:space="0" w:color="auto"/>
        <w:left w:val="none" w:sz="0" w:space="0" w:color="auto"/>
        <w:bottom w:val="none" w:sz="0" w:space="0" w:color="auto"/>
        <w:right w:val="none" w:sz="0" w:space="0" w:color="auto"/>
      </w:divBdr>
    </w:div>
    <w:div w:id="755899383">
      <w:bodyDiv w:val="1"/>
      <w:marLeft w:val="0"/>
      <w:marRight w:val="0"/>
      <w:marTop w:val="0"/>
      <w:marBottom w:val="0"/>
      <w:divBdr>
        <w:top w:val="none" w:sz="0" w:space="0" w:color="auto"/>
        <w:left w:val="none" w:sz="0" w:space="0" w:color="auto"/>
        <w:bottom w:val="none" w:sz="0" w:space="0" w:color="auto"/>
        <w:right w:val="none" w:sz="0" w:space="0" w:color="auto"/>
      </w:divBdr>
    </w:div>
    <w:div w:id="860121039">
      <w:bodyDiv w:val="1"/>
      <w:marLeft w:val="0"/>
      <w:marRight w:val="0"/>
      <w:marTop w:val="0"/>
      <w:marBottom w:val="0"/>
      <w:divBdr>
        <w:top w:val="none" w:sz="0" w:space="0" w:color="auto"/>
        <w:left w:val="none" w:sz="0" w:space="0" w:color="auto"/>
        <w:bottom w:val="none" w:sz="0" w:space="0" w:color="auto"/>
        <w:right w:val="none" w:sz="0" w:space="0" w:color="auto"/>
      </w:divBdr>
    </w:div>
    <w:div w:id="963922839">
      <w:bodyDiv w:val="1"/>
      <w:marLeft w:val="0"/>
      <w:marRight w:val="0"/>
      <w:marTop w:val="0"/>
      <w:marBottom w:val="0"/>
      <w:divBdr>
        <w:top w:val="none" w:sz="0" w:space="0" w:color="auto"/>
        <w:left w:val="none" w:sz="0" w:space="0" w:color="auto"/>
        <w:bottom w:val="none" w:sz="0" w:space="0" w:color="auto"/>
        <w:right w:val="none" w:sz="0" w:space="0" w:color="auto"/>
      </w:divBdr>
    </w:div>
    <w:div w:id="1078481732">
      <w:bodyDiv w:val="1"/>
      <w:marLeft w:val="0"/>
      <w:marRight w:val="0"/>
      <w:marTop w:val="0"/>
      <w:marBottom w:val="0"/>
      <w:divBdr>
        <w:top w:val="none" w:sz="0" w:space="0" w:color="auto"/>
        <w:left w:val="none" w:sz="0" w:space="0" w:color="auto"/>
        <w:bottom w:val="none" w:sz="0" w:space="0" w:color="auto"/>
        <w:right w:val="none" w:sz="0" w:space="0" w:color="auto"/>
      </w:divBdr>
      <w:divsChild>
        <w:div w:id="246884893">
          <w:marLeft w:val="0"/>
          <w:marRight w:val="0"/>
          <w:marTop w:val="0"/>
          <w:marBottom w:val="0"/>
          <w:divBdr>
            <w:top w:val="none" w:sz="0" w:space="0" w:color="auto"/>
            <w:left w:val="none" w:sz="0" w:space="0" w:color="auto"/>
            <w:bottom w:val="none" w:sz="0" w:space="0" w:color="auto"/>
            <w:right w:val="none" w:sz="0" w:space="0" w:color="auto"/>
          </w:divBdr>
        </w:div>
      </w:divsChild>
    </w:div>
    <w:div w:id="1220674737">
      <w:bodyDiv w:val="1"/>
      <w:marLeft w:val="0"/>
      <w:marRight w:val="0"/>
      <w:marTop w:val="0"/>
      <w:marBottom w:val="0"/>
      <w:divBdr>
        <w:top w:val="none" w:sz="0" w:space="0" w:color="auto"/>
        <w:left w:val="none" w:sz="0" w:space="0" w:color="auto"/>
        <w:bottom w:val="none" w:sz="0" w:space="0" w:color="auto"/>
        <w:right w:val="none" w:sz="0" w:space="0" w:color="auto"/>
      </w:divBdr>
    </w:div>
    <w:div w:id="1286353739">
      <w:bodyDiv w:val="1"/>
      <w:marLeft w:val="0"/>
      <w:marRight w:val="0"/>
      <w:marTop w:val="0"/>
      <w:marBottom w:val="0"/>
      <w:divBdr>
        <w:top w:val="none" w:sz="0" w:space="0" w:color="auto"/>
        <w:left w:val="none" w:sz="0" w:space="0" w:color="auto"/>
        <w:bottom w:val="none" w:sz="0" w:space="0" w:color="auto"/>
        <w:right w:val="none" w:sz="0" w:space="0" w:color="auto"/>
      </w:divBdr>
    </w:div>
    <w:div w:id="1568959792">
      <w:bodyDiv w:val="1"/>
      <w:marLeft w:val="0"/>
      <w:marRight w:val="0"/>
      <w:marTop w:val="0"/>
      <w:marBottom w:val="0"/>
      <w:divBdr>
        <w:top w:val="none" w:sz="0" w:space="0" w:color="auto"/>
        <w:left w:val="none" w:sz="0" w:space="0" w:color="auto"/>
        <w:bottom w:val="none" w:sz="0" w:space="0" w:color="auto"/>
        <w:right w:val="none" w:sz="0" w:space="0" w:color="auto"/>
      </w:divBdr>
    </w:div>
    <w:div w:id="1609660301">
      <w:bodyDiv w:val="1"/>
      <w:marLeft w:val="0"/>
      <w:marRight w:val="0"/>
      <w:marTop w:val="0"/>
      <w:marBottom w:val="0"/>
      <w:divBdr>
        <w:top w:val="none" w:sz="0" w:space="0" w:color="auto"/>
        <w:left w:val="none" w:sz="0" w:space="0" w:color="auto"/>
        <w:bottom w:val="none" w:sz="0" w:space="0" w:color="auto"/>
        <w:right w:val="none" w:sz="0" w:space="0" w:color="auto"/>
      </w:divBdr>
      <w:divsChild>
        <w:div w:id="1100835426">
          <w:marLeft w:val="0"/>
          <w:marRight w:val="0"/>
          <w:marTop w:val="0"/>
          <w:marBottom w:val="0"/>
          <w:divBdr>
            <w:top w:val="none" w:sz="0" w:space="0" w:color="auto"/>
            <w:left w:val="none" w:sz="0" w:space="0" w:color="auto"/>
            <w:bottom w:val="none" w:sz="0" w:space="0" w:color="auto"/>
            <w:right w:val="none" w:sz="0" w:space="0" w:color="auto"/>
          </w:divBdr>
        </w:div>
      </w:divsChild>
    </w:div>
    <w:div w:id="1711491748">
      <w:bodyDiv w:val="1"/>
      <w:marLeft w:val="0"/>
      <w:marRight w:val="0"/>
      <w:marTop w:val="0"/>
      <w:marBottom w:val="0"/>
      <w:divBdr>
        <w:top w:val="none" w:sz="0" w:space="0" w:color="auto"/>
        <w:left w:val="none" w:sz="0" w:space="0" w:color="auto"/>
        <w:bottom w:val="none" w:sz="0" w:space="0" w:color="auto"/>
        <w:right w:val="none" w:sz="0" w:space="0" w:color="auto"/>
      </w:divBdr>
    </w:div>
    <w:div w:id="1816527735">
      <w:bodyDiv w:val="1"/>
      <w:marLeft w:val="0"/>
      <w:marRight w:val="0"/>
      <w:marTop w:val="0"/>
      <w:marBottom w:val="0"/>
      <w:divBdr>
        <w:top w:val="none" w:sz="0" w:space="0" w:color="auto"/>
        <w:left w:val="none" w:sz="0" w:space="0" w:color="auto"/>
        <w:bottom w:val="none" w:sz="0" w:space="0" w:color="auto"/>
        <w:right w:val="none" w:sz="0" w:space="0" w:color="auto"/>
      </w:divBdr>
    </w:div>
    <w:div w:id="19467671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5472</Words>
  <Characters>31193</Characters>
  <Application>Microsoft Macintosh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Faherty</dc:creator>
  <cp:keywords/>
  <dc:description/>
  <cp:lastModifiedBy>Brien</cp:lastModifiedBy>
  <cp:revision>30</cp:revision>
  <dcterms:created xsi:type="dcterms:W3CDTF">2017-11-30T16:56:00Z</dcterms:created>
  <dcterms:modified xsi:type="dcterms:W3CDTF">2018-06-06T23:10:00Z</dcterms:modified>
</cp:coreProperties>
</file>